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7F0680" w:rsidRDefault="00BA5744" w:rsidP="00255558">
      <w:pPr>
        <w:keepNext/>
        <w:jc w:val="center"/>
        <w:rPr>
          <w:b/>
          <w:sz w:val="24"/>
          <w:szCs w:val="24"/>
        </w:rPr>
      </w:pPr>
      <w:r>
        <w:rPr>
          <w:b/>
          <w:sz w:val="24"/>
          <w:szCs w:val="24"/>
        </w:rPr>
        <w:t xml:space="preserve"> </w:t>
      </w:r>
      <w:r w:rsidR="001A4A12" w:rsidRPr="007F0680">
        <w:rPr>
          <w:b/>
          <w:sz w:val="24"/>
          <w:szCs w:val="24"/>
        </w:rPr>
        <w:t xml:space="preserve">EDITAL Nº </w:t>
      </w:r>
      <w:r w:rsidR="008C6472">
        <w:rPr>
          <w:b/>
          <w:sz w:val="24"/>
          <w:szCs w:val="24"/>
        </w:rPr>
        <w:t>072</w:t>
      </w:r>
      <w:r w:rsidR="001A4A12" w:rsidRPr="007F0680">
        <w:rPr>
          <w:b/>
          <w:sz w:val="24"/>
          <w:szCs w:val="24"/>
        </w:rPr>
        <w:t>/202</w:t>
      </w:r>
      <w:r w:rsidR="00D01726">
        <w:rPr>
          <w:b/>
          <w:sz w:val="24"/>
          <w:szCs w:val="24"/>
        </w:rPr>
        <w:t>5</w:t>
      </w:r>
      <w:r w:rsidR="001A4A12" w:rsidRPr="007F0680">
        <w:rPr>
          <w:b/>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8C6472">
        <w:rPr>
          <w:b/>
          <w:sz w:val="24"/>
          <w:szCs w:val="24"/>
        </w:rPr>
        <w:t>67</w:t>
      </w:r>
      <w:r w:rsidR="002A798A" w:rsidRPr="007F0680">
        <w:rPr>
          <w:b/>
          <w:sz w:val="24"/>
          <w:szCs w:val="24"/>
        </w:rPr>
        <w:t>/202</w:t>
      </w:r>
      <w:r w:rsidR="00D01726">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8C6472">
        <w:rPr>
          <w:b/>
          <w:sz w:val="24"/>
          <w:szCs w:val="24"/>
        </w:rPr>
        <w:t>29</w:t>
      </w:r>
      <w:r w:rsidR="001A4A12" w:rsidRPr="007F0680">
        <w:rPr>
          <w:b/>
          <w:sz w:val="24"/>
          <w:szCs w:val="24"/>
        </w:rPr>
        <w:t>/202</w:t>
      </w:r>
      <w:r w:rsidR="00D01726">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necessitando as empresas estar credenciadas junto ao Portal de Fornecedores do Estado do RS, podendo ser acessada pelo endereço eletrônico www.portaldofornecedor.rs.gov.br.</w:t>
      </w:r>
      <w:r w:rsidRPr="007F0680">
        <w:rPr>
          <w:sz w:val="24"/>
          <w:szCs w:val="24"/>
        </w:rPr>
        <w:t xml:space="preserve"> 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9" w:history="1">
        <w:r w:rsidR="00EA72D0" w:rsidRPr="00EE7EEC">
          <w:rPr>
            <w:rStyle w:val="Hyperlink"/>
            <w:i/>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0"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1"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354978">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8C6472" w:rsidRPr="008C6472">
        <w:rPr>
          <w:b/>
          <w:i/>
          <w:sz w:val="24"/>
          <w:szCs w:val="24"/>
          <w:u w:val="single"/>
        </w:rPr>
        <w:t>exclusiva</w:t>
      </w:r>
      <w:r w:rsidR="008C6472" w:rsidRPr="008C6472">
        <w:rPr>
          <w:b/>
          <w:i/>
          <w:sz w:val="24"/>
          <w:szCs w:val="24"/>
        </w:rPr>
        <w:t xml:space="preserve"> </w:t>
      </w:r>
      <w:r w:rsidRPr="00681E08">
        <w:rPr>
          <w:b/>
          <w:i/>
          <w:sz w:val="24"/>
          <w:szCs w:val="24"/>
        </w:rPr>
        <w:t>às beneficiárias da Lei Complementar nº 123/2006, nos termos do seu art. 48, inciso I, alterado pela Lei Complementar nº 147/2014</w:t>
      </w:r>
      <w:r w:rsidR="00832BB0">
        <w:rPr>
          <w:b/>
          <w:i/>
          <w:sz w:val="24"/>
          <w:szCs w:val="24"/>
        </w:rPr>
        <w:t xml:space="preserve">, </w:t>
      </w:r>
      <w:r w:rsidR="002B2513" w:rsidRPr="00D616CB">
        <w:rPr>
          <w:b/>
          <w:i/>
          <w:sz w:val="24"/>
          <w:szCs w:val="24"/>
          <w:u w:val="single"/>
        </w:rPr>
        <w:t>com exc</w:t>
      </w:r>
      <w:r w:rsidR="002B2513" w:rsidRPr="00F25579">
        <w:rPr>
          <w:b/>
          <w:i/>
          <w:sz w:val="24"/>
          <w:szCs w:val="24"/>
          <w:u w:val="single"/>
        </w:rPr>
        <w:t>eção do</w:t>
      </w:r>
      <w:r w:rsidR="002B2513">
        <w:rPr>
          <w:b/>
          <w:i/>
          <w:sz w:val="24"/>
          <w:szCs w:val="24"/>
          <w:u w:val="single"/>
        </w:rPr>
        <w:t xml:space="preserve"> item 01</w:t>
      </w:r>
      <w:r w:rsidR="002B2513" w:rsidRPr="00F25579">
        <w:rPr>
          <w:b/>
          <w:i/>
          <w:sz w:val="24"/>
          <w:szCs w:val="24"/>
          <w:u w:val="single"/>
        </w:rPr>
        <w:t xml:space="preserve"> que </w:t>
      </w:r>
      <w:r w:rsidR="002B2513">
        <w:rPr>
          <w:b/>
          <w:i/>
          <w:sz w:val="24"/>
          <w:szCs w:val="24"/>
          <w:u w:val="single"/>
        </w:rPr>
        <w:t>será preferencial</w:t>
      </w:r>
      <w:r w:rsidR="002B2513" w:rsidRPr="00D616CB">
        <w:rPr>
          <w:b/>
          <w:i/>
          <w:sz w:val="24"/>
          <w:szCs w:val="24"/>
          <w:u w:val="single"/>
        </w:rPr>
        <w:t xml:space="preserve"> para estas, mas aberta as demais empresas</w:t>
      </w:r>
      <w:r w:rsidRPr="00681E08">
        <w:rPr>
          <w:b/>
          <w:i/>
          <w:sz w:val="24"/>
          <w:szCs w:val="24"/>
        </w:rPr>
        <w:t>.</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306B88">
        <w:rPr>
          <w:sz w:val="24"/>
          <w:szCs w:val="24"/>
        </w:rPr>
        <w:t xml:space="preserve"> o </w:t>
      </w:r>
      <w:bookmarkStart w:id="0" w:name="_GoBack"/>
      <w:bookmarkEnd w:id="0"/>
      <w:r w:rsidR="00F10EF2" w:rsidRPr="00B97112">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0D5EFE" w:rsidRPr="007F0680">
        <w:rPr>
          <w:sz w:val="24"/>
          <w:szCs w:val="24"/>
        </w:rPr>
        <w:t xml:space="preserve"> </w:t>
      </w:r>
      <w:r w:rsidR="00974149">
        <w:rPr>
          <w:b/>
          <w:sz w:val="24"/>
          <w:szCs w:val="24"/>
        </w:rPr>
        <w:t>empresa especializada em segurança esportiva</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Pr="007F0680">
        <w:rPr>
          <w:b/>
          <w:sz w:val="24"/>
          <w:szCs w:val="24"/>
        </w:rPr>
        <w:t>0</w:t>
      </w:r>
      <w:r w:rsidR="00DE198D">
        <w:rPr>
          <w:b/>
          <w:sz w:val="24"/>
          <w:szCs w:val="24"/>
        </w:rPr>
        <w:t>5</w:t>
      </w:r>
      <w:r w:rsidRPr="007F0680">
        <w:rPr>
          <w:b/>
          <w:sz w:val="24"/>
          <w:szCs w:val="24"/>
        </w:rPr>
        <w:t xml:space="preserve"> de </w:t>
      </w:r>
      <w:r w:rsidR="00DE198D">
        <w:rPr>
          <w:b/>
          <w:sz w:val="24"/>
          <w:szCs w:val="24"/>
        </w:rPr>
        <w:t>maio</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00DE198D">
        <w:rPr>
          <w:b/>
          <w:sz w:val="24"/>
          <w:szCs w:val="24"/>
        </w:rPr>
        <w:t>05</w:t>
      </w:r>
      <w:r w:rsidRPr="007F0680">
        <w:rPr>
          <w:b/>
          <w:sz w:val="24"/>
          <w:szCs w:val="24"/>
        </w:rPr>
        <w:t xml:space="preserve"> de </w:t>
      </w:r>
      <w:r w:rsidR="00DE198D">
        <w:rPr>
          <w:b/>
          <w:sz w:val="24"/>
          <w:szCs w:val="24"/>
        </w:rPr>
        <w:t>maio</w:t>
      </w:r>
      <w:r w:rsidRPr="007F0680">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2"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1F3BC8" w:rsidP="00761F6D">
      <w:pPr>
        <w:suppressAutoHyphens w:val="0"/>
        <w:autoSpaceDE w:val="0"/>
        <w:autoSpaceDN w:val="0"/>
        <w:adjustRightInd w:val="0"/>
        <w:jc w:val="both"/>
        <w:rPr>
          <w:color w:val="000000"/>
          <w:sz w:val="24"/>
          <w:szCs w:val="24"/>
          <w:lang w:eastAsia="pt-BR"/>
        </w:rPr>
      </w:pPr>
      <w:r>
        <w:rPr>
          <w:b/>
          <w:bCs/>
          <w:sz w:val="24"/>
          <w:szCs w:val="24"/>
          <w:lang w:eastAsia="pt-BR"/>
        </w:rPr>
        <w:t xml:space="preserve">2.4. </w:t>
      </w:r>
      <w:r w:rsidR="00761F6D" w:rsidRPr="007F0680">
        <w:rPr>
          <w:color w:val="000000"/>
          <w:sz w:val="24"/>
          <w:szCs w:val="24"/>
          <w:lang w:eastAsia="pt-BR"/>
        </w:rPr>
        <w:t>Endereço para formalização de consultas, impugnações e recursos:</w:t>
      </w:r>
      <w:hyperlink w:history="1">
        <w:r w:rsidR="00761F6D" w:rsidRPr="001F3BC8">
          <w:rPr>
            <w:color w:val="0000FF"/>
            <w:sz w:val="24"/>
            <w:szCs w:val="24"/>
            <w:lang w:eastAsia="pt-BR"/>
          </w:rPr>
          <w:t xml:space="preserve"> </w:t>
        </w:r>
        <w:hyperlink r:id="rId13" w:history="1">
          <w:r w:rsidRPr="001F3BC8">
            <w:rPr>
              <w:bCs/>
              <w:color w:val="0000FF"/>
              <w:sz w:val="24"/>
              <w:szCs w:val="24"/>
              <w:u w:val="single"/>
              <w:lang w:eastAsia="pt-BR"/>
            </w:rPr>
            <w:t>www.pregaoonlinebanrisul.com.br</w:t>
          </w:r>
        </w:hyperlink>
      </w:hyperlink>
      <w:r w:rsidR="00761F6D" w:rsidRPr="001F3BC8">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DE198D">
        <w:rPr>
          <w:sz w:val="24"/>
          <w:szCs w:val="24"/>
          <w:lang w:eastAsia="pt-BR"/>
        </w:rPr>
        <w:t xml:space="preserve">R$ </w:t>
      </w:r>
      <w:r w:rsidR="00BE4BA7" w:rsidRPr="00DE198D">
        <w:rPr>
          <w:sz w:val="24"/>
          <w:szCs w:val="24"/>
          <w:lang w:eastAsia="pt-BR"/>
        </w:rPr>
        <w:t>1</w:t>
      </w:r>
      <w:r w:rsidR="00B96BF4" w:rsidRPr="00DE198D">
        <w:rPr>
          <w:sz w:val="24"/>
          <w:szCs w:val="24"/>
          <w:lang w:eastAsia="pt-BR"/>
        </w:rPr>
        <w:t>,</w:t>
      </w:r>
      <w:r w:rsidR="00573AD8" w:rsidRPr="00DE198D">
        <w:rPr>
          <w:sz w:val="24"/>
          <w:szCs w:val="24"/>
          <w:lang w:eastAsia="pt-BR"/>
        </w:rPr>
        <w:t>00</w:t>
      </w:r>
      <w:r w:rsidR="002D0A26" w:rsidRPr="00DE198D">
        <w:rPr>
          <w:sz w:val="24"/>
          <w:szCs w:val="24"/>
          <w:lang w:eastAsia="pt-BR"/>
        </w:rPr>
        <w:t xml:space="preserve"> (</w:t>
      </w:r>
      <w:r w:rsidR="00BE4BA7" w:rsidRPr="00DE198D">
        <w:rPr>
          <w:sz w:val="24"/>
          <w:szCs w:val="24"/>
          <w:lang w:eastAsia="pt-BR"/>
        </w:rPr>
        <w:t>um real</w:t>
      </w:r>
      <w:r w:rsidR="00E22CAD" w:rsidRPr="00DE198D">
        <w:rPr>
          <w:sz w:val="24"/>
          <w:szCs w:val="24"/>
          <w:lang w:eastAsia="pt-BR"/>
        </w:rPr>
        <w:t xml:space="preserve">) </w:t>
      </w:r>
      <w:r w:rsidR="00E22CAD" w:rsidRPr="007F0680">
        <w:rPr>
          <w:sz w:val="24"/>
          <w:szCs w:val="24"/>
          <w:lang w:eastAsia="pt-BR"/>
        </w:rPr>
        <w:t>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lastRenderedPageBreak/>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7358F6" w:rsidRDefault="009230F9" w:rsidP="009230F9">
      <w:pPr>
        <w:autoSpaceDE w:val="0"/>
        <w:autoSpaceDN w:val="0"/>
        <w:adjustRightInd w:val="0"/>
        <w:jc w:val="both"/>
        <w:rPr>
          <w:b/>
          <w:bCs/>
          <w:color w:val="FF0000"/>
          <w:sz w:val="24"/>
          <w:szCs w:val="24"/>
        </w:rPr>
      </w:pPr>
      <w:r w:rsidRPr="001F3BC8">
        <w:rPr>
          <w:b/>
          <w:sz w:val="24"/>
          <w:szCs w:val="24"/>
        </w:rPr>
        <w:t>4.8.</w:t>
      </w:r>
      <w:r w:rsidRPr="001F3BC8">
        <w:rPr>
          <w:sz w:val="24"/>
          <w:szCs w:val="24"/>
        </w:rPr>
        <w:t xml:space="preserve"> </w:t>
      </w:r>
      <w:r w:rsidRPr="001F3BC8">
        <w:rPr>
          <w:b/>
          <w:bCs/>
          <w:sz w:val="24"/>
          <w:szCs w:val="24"/>
        </w:rPr>
        <w:t xml:space="preserve">A presente licitação é </w:t>
      </w:r>
      <w:r w:rsidR="001F3BC8" w:rsidRPr="001F3BC8">
        <w:rPr>
          <w:b/>
          <w:bCs/>
          <w:sz w:val="24"/>
          <w:szCs w:val="24"/>
        </w:rPr>
        <w:t xml:space="preserve">exclusiva </w:t>
      </w:r>
      <w:r w:rsidRPr="001F3BC8">
        <w:rPr>
          <w:b/>
          <w:bCs/>
          <w:sz w:val="24"/>
          <w:szCs w:val="24"/>
        </w:rPr>
        <w:t>à participação de microempresa e empresa de pequeno porte, conforme Lei Complementar n° 123/06 e alterações introduzidas pela Lei Complementar nº 147/2014</w:t>
      </w:r>
      <w:r w:rsidR="001F3BC8" w:rsidRPr="001F3BC8">
        <w:rPr>
          <w:b/>
          <w:bCs/>
          <w:sz w:val="24"/>
          <w:szCs w:val="24"/>
        </w:rPr>
        <w:t xml:space="preserve">, </w:t>
      </w:r>
      <w:r w:rsidR="001F3BC8" w:rsidRPr="00D616CB">
        <w:rPr>
          <w:b/>
          <w:i/>
          <w:sz w:val="24"/>
          <w:szCs w:val="24"/>
          <w:u w:val="single"/>
        </w:rPr>
        <w:t>com exc</w:t>
      </w:r>
      <w:r w:rsidR="001F3BC8" w:rsidRPr="00F25579">
        <w:rPr>
          <w:b/>
          <w:i/>
          <w:sz w:val="24"/>
          <w:szCs w:val="24"/>
          <w:u w:val="single"/>
        </w:rPr>
        <w:t>eção do</w:t>
      </w:r>
      <w:r w:rsidR="001F3BC8">
        <w:rPr>
          <w:b/>
          <w:i/>
          <w:sz w:val="24"/>
          <w:szCs w:val="24"/>
          <w:u w:val="single"/>
        </w:rPr>
        <w:t xml:space="preserve"> item 01</w:t>
      </w:r>
      <w:r w:rsidR="001F3BC8" w:rsidRPr="00F25579">
        <w:rPr>
          <w:b/>
          <w:i/>
          <w:sz w:val="24"/>
          <w:szCs w:val="24"/>
          <w:u w:val="single"/>
        </w:rPr>
        <w:t xml:space="preserve"> que </w:t>
      </w:r>
      <w:r w:rsidR="001F3BC8">
        <w:rPr>
          <w:b/>
          <w:i/>
          <w:sz w:val="24"/>
          <w:szCs w:val="24"/>
          <w:u w:val="single"/>
        </w:rPr>
        <w:t>será preferencial</w:t>
      </w:r>
      <w:r w:rsidR="001F3BC8" w:rsidRPr="00D616CB">
        <w:rPr>
          <w:b/>
          <w:i/>
          <w:sz w:val="24"/>
          <w:szCs w:val="24"/>
          <w:u w:val="single"/>
        </w:rPr>
        <w:t xml:space="preserve"> para estas, mas aberta as demais empresas</w:t>
      </w:r>
      <w:r w:rsidRPr="007358F6">
        <w:rPr>
          <w:b/>
          <w:bCs/>
          <w:color w:val="FF0000"/>
          <w:sz w:val="24"/>
          <w:szCs w:val="24"/>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lastRenderedPageBreak/>
        <w:t>10.2.3. Qualificação técnico-profissional e técnico-operacional</w:t>
      </w:r>
      <w:r w:rsidR="0016369C" w:rsidRPr="007F0680">
        <w:rPr>
          <w:rFonts w:eastAsia="Calibri"/>
          <w:b/>
          <w:bCs/>
          <w:color w:val="000000"/>
          <w:sz w:val="24"/>
          <w:szCs w:val="24"/>
          <w:u w:val="single"/>
          <w:lang w:eastAsia="en-US"/>
        </w:rPr>
        <w:t>:</w:t>
      </w:r>
    </w:p>
    <w:p w:rsidR="00FC4E6A" w:rsidRPr="007F0680" w:rsidRDefault="00207BC3" w:rsidP="006F396F">
      <w:pPr>
        <w:suppressAutoHyphens w:val="0"/>
        <w:ind w:firstLine="708"/>
        <w:jc w:val="both"/>
        <w:rPr>
          <w:color w:val="000000"/>
          <w:sz w:val="24"/>
          <w:szCs w:val="24"/>
          <w:lang w:eastAsia="pt-BR"/>
        </w:rPr>
      </w:pPr>
      <w:bookmarkStart w:id="1" w:name="art67i"/>
      <w:bookmarkStart w:id="2" w:name="art67ii"/>
      <w:bookmarkEnd w:id="1"/>
      <w:bookmarkEnd w:id="2"/>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B91B49">
        <w:rPr>
          <w:color w:val="000000"/>
          <w:sz w:val="24"/>
          <w:szCs w:val="24"/>
          <w:lang w:eastAsia="pt-BR"/>
        </w:rPr>
        <w:t>, d</w:t>
      </w:r>
      <w:r w:rsidR="00B5681E" w:rsidRPr="007F0680">
        <w:rPr>
          <w:color w:val="000000"/>
          <w:sz w:val="24"/>
          <w:szCs w:val="24"/>
          <w:lang w:eastAsia="pt-BR"/>
        </w:rPr>
        <w:t>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lastRenderedPageBreak/>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C15B33">
      <w:pPr>
        <w:suppressAutoHyphens w:val="0"/>
        <w:spacing w:before="120" w:after="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C15B33">
      <w:pPr>
        <w:suppressAutoHyphens w:val="0"/>
        <w:spacing w:before="120" w:after="12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w:t>
      </w:r>
      <w:r w:rsidRPr="007F0680">
        <w:rPr>
          <w:color w:val="000000"/>
          <w:sz w:val="24"/>
          <w:szCs w:val="24"/>
          <w:lang w:eastAsia="pt-BR"/>
        </w:rPr>
        <w:lastRenderedPageBreak/>
        <w:t>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5C0E06">
      <w:pPr>
        <w:autoSpaceDE w:val="0"/>
        <w:autoSpaceDN w:val="0"/>
        <w:adjustRightInd w:val="0"/>
        <w:spacing w:after="12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7F0680">
          <w:rPr>
            <w:color w:val="0563C1"/>
            <w:sz w:val="24"/>
            <w:szCs w:val="24"/>
            <w:u w:val="single"/>
            <w:lang w:eastAsia="pt-BR"/>
          </w:rPr>
          <w:t>https://</w:t>
        </w:r>
        <w:r w:rsidR="00BE4BA7" w:rsidRPr="007F0680">
          <w:rPr>
            <w:color w:val="0563C1"/>
            <w:sz w:val="24"/>
            <w:szCs w:val="24"/>
            <w:u w:val="single"/>
            <w:lang w:eastAsia="pt-BR"/>
          </w:rPr>
          <w:t>https://pregaobanrisul.com.br/</w:t>
        </w:r>
      </w:hyperlink>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lastRenderedPageBreak/>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Pr="007F0680"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CE34E1">
        <w:rPr>
          <w:sz w:val="24"/>
          <w:szCs w:val="24"/>
          <w:lang w:eastAsia="pt-BR"/>
        </w:rPr>
        <w:t>07</w:t>
      </w:r>
      <w:r w:rsidR="00335FD7" w:rsidRPr="007F0680">
        <w:rPr>
          <w:sz w:val="24"/>
          <w:szCs w:val="24"/>
          <w:lang w:eastAsia="pt-BR"/>
        </w:rPr>
        <w:t xml:space="preserve"> de </w:t>
      </w:r>
      <w:r w:rsidR="00CE34E1">
        <w:rPr>
          <w:sz w:val="24"/>
          <w:szCs w:val="24"/>
          <w:lang w:eastAsia="pt-BR"/>
        </w:rPr>
        <w:t>abril</w:t>
      </w:r>
      <w:r w:rsidR="00962EDA" w:rsidRPr="007F0680">
        <w:rPr>
          <w:sz w:val="24"/>
          <w:szCs w:val="24"/>
          <w:lang w:eastAsia="pt-BR"/>
        </w:rPr>
        <w:t xml:space="preserve"> </w:t>
      </w:r>
      <w:r w:rsidR="00E7038A" w:rsidRPr="007F0680">
        <w:rPr>
          <w:sz w:val="24"/>
          <w:szCs w:val="24"/>
          <w:lang w:eastAsia="pt-BR"/>
        </w:rPr>
        <w:t>de 202</w:t>
      </w:r>
      <w:r w:rsidR="00CE34E1">
        <w:rPr>
          <w:sz w:val="24"/>
          <w:szCs w:val="24"/>
          <w:lang w:eastAsia="pt-BR"/>
        </w:rPr>
        <w:t>5</w:t>
      </w:r>
      <w:r w:rsidRPr="007F0680">
        <w:rPr>
          <w:sz w:val="24"/>
          <w:szCs w:val="24"/>
          <w:lang w:eastAsia="pt-BR"/>
        </w:rPr>
        <w:t>.</w:t>
      </w:r>
    </w:p>
    <w:p w:rsidR="00CE34E1" w:rsidRDefault="00CE34E1" w:rsidP="00876E9B">
      <w:pPr>
        <w:suppressAutoHyphens w:val="0"/>
        <w:autoSpaceDE w:val="0"/>
        <w:autoSpaceDN w:val="0"/>
        <w:adjustRightInd w:val="0"/>
        <w:jc w:val="center"/>
        <w:rPr>
          <w:sz w:val="24"/>
          <w:szCs w:val="24"/>
          <w:lang w:eastAsia="pt-BR"/>
        </w:rPr>
      </w:pPr>
    </w:p>
    <w:p w:rsidR="00CE34E1" w:rsidRDefault="00CE34E1" w:rsidP="00876E9B">
      <w:pPr>
        <w:suppressAutoHyphens w:val="0"/>
        <w:autoSpaceDE w:val="0"/>
        <w:autoSpaceDN w:val="0"/>
        <w:adjustRightInd w:val="0"/>
        <w:jc w:val="center"/>
        <w:rPr>
          <w:sz w:val="24"/>
          <w:szCs w:val="24"/>
          <w:lang w:eastAsia="pt-BR"/>
        </w:rPr>
      </w:pPr>
    </w:p>
    <w:p w:rsidR="00CE34E1" w:rsidRDefault="00CE34E1" w:rsidP="00876E9B">
      <w:pPr>
        <w:suppressAutoHyphens w:val="0"/>
        <w:autoSpaceDE w:val="0"/>
        <w:autoSpaceDN w:val="0"/>
        <w:adjustRightInd w:val="0"/>
        <w:jc w:val="center"/>
        <w:rPr>
          <w:sz w:val="24"/>
          <w:szCs w:val="24"/>
          <w:lang w:eastAsia="pt-BR"/>
        </w:rPr>
      </w:pPr>
    </w:p>
    <w:p w:rsidR="00CE34E1" w:rsidRDefault="00CE34E1" w:rsidP="00876E9B">
      <w:pPr>
        <w:suppressAutoHyphens w:val="0"/>
        <w:autoSpaceDE w:val="0"/>
        <w:autoSpaceDN w:val="0"/>
        <w:adjustRightInd w:val="0"/>
        <w:jc w:val="center"/>
        <w:rPr>
          <w:sz w:val="24"/>
          <w:szCs w:val="24"/>
          <w:lang w:eastAsia="pt-BR"/>
        </w:rPr>
      </w:pPr>
    </w:p>
    <w:p w:rsidR="00CE34E1" w:rsidRDefault="00CE34E1" w:rsidP="00CE34E1">
      <w:pPr>
        <w:suppressAutoHyphens w:val="0"/>
        <w:autoSpaceDE w:val="0"/>
        <w:autoSpaceDN w:val="0"/>
        <w:adjustRightInd w:val="0"/>
        <w:jc w:val="center"/>
        <w:rPr>
          <w:sz w:val="24"/>
          <w:szCs w:val="24"/>
          <w:lang w:eastAsia="pt-BR"/>
        </w:rPr>
      </w:pPr>
      <w:r>
        <w:rPr>
          <w:sz w:val="24"/>
          <w:szCs w:val="24"/>
          <w:lang w:eastAsia="pt-BR"/>
        </w:rPr>
        <w:t>_____________________________</w:t>
      </w:r>
    </w:p>
    <w:p w:rsidR="00CE34E1" w:rsidRPr="007F0680" w:rsidRDefault="00CE34E1" w:rsidP="00CE34E1">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250BF3" w:rsidRDefault="00D75194" w:rsidP="003343A5">
      <w:pPr>
        <w:suppressAutoHyphens w:val="0"/>
        <w:jc w:val="center"/>
        <w:rPr>
          <w:b/>
          <w:spacing w:val="-1"/>
          <w:sz w:val="24"/>
          <w:szCs w:val="24"/>
        </w:rPr>
      </w:pPr>
      <w:r w:rsidRPr="007F0680">
        <w:rPr>
          <w:sz w:val="24"/>
          <w:szCs w:val="24"/>
          <w:lang w:eastAsia="pt-BR"/>
        </w:rPr>
        <w:br w:type="page"/>
      </w:r>
      <w:r w:rsidR="00F14BA1" w:rsidRPr="00250BF3">
        <w:rPr>
          <w:b/>
          <w:spacing w:val="-1"/>
          <w:sz w:val="24"/>
          <w:szCs w:val="24"/>
        </w:rPr>
        <w:lastRenderedPageBreak/>
        <w:t xml:space="preserve">PREGÃO N° </w:t>
      </w:r>
      <w:r w:rsidR="00250BF3" w:rsidRPr="00250BF3">
        <w:rPr>
          <w:b/>
          <w:spacing w:val="-1"/>
          <w:sz w:val="24"/>
          <w:szCs w:val="24"/>
        </w:rPr>
        <w:t>29</w:t>
      </w:r>
      <w:r w:rsidR="00F14BA1" w:rsidRPr="00250BF3">
        <w:rPr>
          <w:b/>
          <w:spacing w:val="-1"/>
          <w:sz w:val="24"/>
          <w:szCs w:val="24"/>
        </w:rPr>
        <w:t>/202</w:t>
      </w:r>
      <w:r w:rsidR="00DA69CE" w:rsidRPr="00250BF3">
        <w:rPr>
          <w:b/>
          <w:spacing w:val="-1"/>
          <w:sz w:val="24"/>
          <w:szCs w:val="24"/>
        </w:rPr>
        <w:t>5</w:t>
      </w:r>
      <w:r w:rsidR="00F14BA1" w:rsidRPr="00250BF3">
        <w:rPr>
          <w:b/>
          <w:spacing w:val="-1"/>
          <w:sz w:val="24"/>
          <w:szCs w:val="24"/>
        </w:rPr>
        <w:t xml:space="preserve"> - Eletrônico.</w:t>
      </w:r>
    </w:p>
    <w:p w:rsidR="00F14BA1" w:rsidRPr="00250BF3" w:rsidRDefault="00F14BA1" w:rsidP="00255558">
      <w:pPr>
        <w:pStyle w:val="Default"/>
        <w:jc w:val="center"/>
        <w:rPr>
          <w:rFonts w:ascii="Times New Roman" w:hAnsi="Times New Roman" w:cs="Times New Roman"/>
          <w:b/>
          <w:bCs/>
          <w:color w:val="auto"/>
        </w:rPr>
      </w:pPr>
      <w:r w:rsidRPr="00250BF3">
        <w:rPr>
          <w:rFonts w:ascii="Times New Roman" w:hAnsi="Times New Roman" w:cs="Times New Roman"/>
          <w:b/>
          <w:bCs/>
          <w:color w:val="auto"/>
        </w:rPr>
        <w:t>ANEXO I – TERMO DE REFERÊNCIA</w:t>
      </w:r>
    </w:p>
    <w:p w:rsidR="002E4444" w:rsidRPr="00250BF3" w:rsidRDefault="00DE198D" w:rsidP="00DE198D">
      <w:pPr>
        <w:spacing w:line="360" w:lineRule="auto"/>
        <w:jc w:val="both"/>
        <w:rPr>
          <w:b/>
          <w:sz w:val="24"/>
          <w:szCs w:val="24"/>
        </w:rPr>
      </w:pPr>
      <w:r w:rsidRPr="00250BF3">
        <w:rPr>
          <w:b/>
          <w:sz w:val="24"/>
          <w:szCs w:val="24"/>
        </w:rPr>
        <w:t>1. OBJETO</w:t>
      </w:r>
    </w:p>
    <w:p w:rsidR="00DE198D" w:rsidRPr="007F0680" w:rsidRDefault="00DE198D" w:rsidP="00DE198D">
      <w:pPr>
        <w:jc w:val="both"/>
        <w:rPr>
          <w:color w:val="FF0000"/>
          <w:sz w:val="24"/>
          <w:szCs w:val="24"/>
        </w:rPr>
      </w:pPr>
      <w:r w:rsidRPr="007F0680">
        <w:rPr>
          <w:b/>
          <w:sz w:val="24"/>
          <w:szCs w:val="24"/>
        </w:rPr>
        <w:t xml:space="preserve">1.1. </w:t>
      </w:r>
      <w:r w:rsidRPr="007F0680">
        <w:rPr>
          <w:sz w:val="24"/>
          <w:szCs w:val="24"/>
        </w:rPr>
        <w:t>É objeto deste pregão</w:t>
      </w:r>
      <w:r>
        <w:rPr>
          <w:sz w:val="24"/>
          <w:szCs w:val="24"/>
        </w:rPr>
        <w:t xml:space="preserve"> </w:t>
      </w:r>
      <w:r w:rsidRPr="00B97112">
        <w:rPr>
          <w:b/>
          <w:color w:val="000000"/>
          <w:sz w:val="24"/>
          <w:szCs w:val="24"/>
        </w:rPr>
        <w:t>REGISTRO DE PREÇOS</w:t>
      </w:r>
      <w:r w:rsidRPr="00B97112">
        <w:rPr>
          <w:rFonts w:ascii="Tahoma" w:hAnsi="Tahoma" w:cs="Tahoma"/>
          <w:b/>
          <w:color w:val="000000"/>
          <w:sz w:val="24"/>
          <w:szCs w:val="24"/>
        </w:rPr>
        <w:t xml:space="preserve"> </w:t>
      </w:r>
      <w:r w:rsidRPr="00B97112">
        <w:rPr>
          <w:b/>
          <w:color w:val="000000"/>
          <w:sz w:val="24"/>
          <w:szCs w:val="24"/>
        </w:rPr>
        <w:t>objetivando possível contratação futura de</w:t>
      </w:r>
      <w:r w:rsidRPr="007F0680">
        <w:rPr>
          <w:sz w:val="24"/>
          <w:szCs w:val="24"/>
        </w:rPr>
        <w:t xml:space="preserve"> </w:t>
      </w:r>
      <w:r>
        <w:rPr>
          <w:b/>
          <w:sz w:val="24"/>
          <w:szCs w:val="24"/>
        </w:rPr>
        <w:t>empresa especializada em segurança esportiva</w:t>
      </w:r>
      <w:r w:rsidR="008E33E9">
        <w:rPr>
          <w:b/>
          <w:sz w:val="24"/>
          <w:szCs w:val="24"/>
        </w:rPr>
        <w:t>.</w:t>
      </w:r>
    </w:p>
    <w:p w:rsidR="00DE198D" w:rsidRPr="007617AE" w:rsidRDefault="00DE198D" w:rsidP="008E33E9">
      <w:pPr>
        <w:pStyle w:val="Default"/>
        <w:spacing w:before="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920" w:type="dxa"/>
        <w:tblLayout w:type="fixed"/>
        <w:tblCellMar>
          <w:top w:w="55" w:type="dxa"/>
          <w:left w:w="55" w:type="dxa"/>
          <w:bottom w:w="55" w:type="dxa"/>
          <w:right w:w="55" w:type="dxa"/>
        </w:tblCellMar>
        <w:tblLook w:val="04A0" w:firstRow="1" w:lastRow="0" w:firstColumn="1" w:lastColumn="0" w:noHBand="0" w:noVBand="1"/>
      </w:tblPr>
      <w:tblGrid>
        <w:gridCol w:w="590"/>
        <w:gridCol w:w="677"/>
        <w:gridCol w:w="4967"/>
        <w:gridCol w:w="851"/>
        <w:gridCol w:w="1276"/>
        <w:gridCol w:w="1559"/>
      </w:tblGrid>
      <w:tr w:rsidR="00DE198D" w:rsidRPr="0028658E" w:rsidTr="00866461">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DE198D" w:rsidRPr="0028658E" w:rsidRDefault="00DE198D" w:rsidP="005B69A7">
            <w:pPr>
              <w:pStyle w:val="Contedodatabela"/>
              <w:jc w:val="center"/>
              <w:rPr>
                <w:rFonts w:ascii="Times New Roman" w:hAnsi="Times New Roman" w:cs="Times New Roman"/>
                <w:b/>
              </w:rPr>
            </w:pPr>
            <w:r w:rsidRPr="0028658E">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DE198D" w:rsidRPr="0028658E" w:rsidRDefault="00DE198D" w:rsidP="005B69A7">
            <w:pPr>
              <w:pStyle w:val="Contedodatabela"/>
              <w:jc w:val="center"/>
              <w:rPr>
                <w:rFonts w:ascii="Times New Roman" w:hAnsi="Times New Roman" w:cs="Times New Roman"/>
                <w:b/>
              </w:rPr>
            </w:pPr>
            <w:r w:rsidRPr="0028658E">
              <w:rPr>
                <w:rFonts w:ascii="Times New Roman" w:hAnsi="Times New Roman" w:cs="Times New Roman"/>
                <w:b/>
              </w:rPr>
              <w:t>Unid.</w:t>
            </w:r>
          </w:p>
        </w:tc>
        <w:tc>
          <w:tcPr>
            <w:tcW w:w="4967" w:type="dxa"/>
            <w:tcBorders>
              <w:top w:val="single" w:sz="2" w:space="0" w:color="000000"/>
              <w:left w:val="single" w:sz="2" w:space="0" w:color="000000"/>
              <w:bottom w:val="single" w:sz="2" w:space="0" w:color="000000"/>
            </w:tcBorders>
            <w:shd w:val="clear" w:color="auto" w:fill="auto"/>
            <w:vAlign w:val="center"/>
          </w:tcPr>
          <w:p w:rsidR="00DE198D" w:rsidRPr="0028658E" w:rsidRDefault="00DE198D" w:rsidP="005B69A7">
            <w:pPr>
              <w:pStyle w:val="Contedodatabela"/>
              <w:jc w:val="center"/>
              <w:rPr>
                <w:rFonts w:ascii="Times New Roman" w:hAnsi="Times New Roman" w:cs="Times New Roman"/>
                <w:b/>
              </w:rPr>
            </w:pPr>
            <w:r w:rsidRPr="0028658E">
              <w:rPr>
                <w:rFonts w:ascii="Times New Roman" w:hAnsi="Times New Roman" w:cs="Times New Roman"/>
                <w:b/>
              </w:rPr>
              <w:t>Especificação</w:t>
            </w:r>
          </w:p>
        </w:tc>
        <w:tc>
          <w:tcPr>
            <w:tcW w:w="851" w:type="dxa"/>
            <w:tcBorders>
              <w:top w:val="single" w:sz="2" w:space="0" w:color="000000"/>
              <w:left w:val="single" w:sz="2" w:space="0" w:color="000000"/>
              <w:bottom w:val="single" w:sz="2" w:space="0" w:color="000000"/>
            </w:tcBorders>
            <w:shd w:val="clear" w:color="auto" w:fill="auto"/>
            <w:vAlign w:val="center"/>
          </w:tcPr>
          <w:p w:rsidR="00DE198D" w:rsidRPr="0028658E" w:rsidRDefault="00DE198D" w:rsidP="00866461">
            <w:pPr>
              <w:pStyle w:val="Contedodatabela"/>
              <w:jc w:val="center"/>
              <w:rPr>
                <w:rFonts w:ascii="Times New Roman" w:hAnsi="Times New Roman" w:cs="Times New Roman"/>
                <w:b/>
              </w:rPr>
            </w:pPr>
            <w:r w:rsidRPr="0028658E">
              <w:rPr>
                <w:rFonts w:ascii="Times New Roman" w:hAnsi="Times New Roman" w:cs="Times New Roman"/>
                <w:b/>
              </w:rPr>
              <w:t>Quant.</w:t>
            </w:r>
          </w:p>
        </w:tc>
        <w:tc>
          <w:tcPr>
            <w:tcW w:w="1276" w:type="dxa"/>
            <w:tcBorders>
              <w:top w:val="single" w:sz="2" w:space="0" w:color="000000"/>
              <w:left w:val="single" w:sz="2" w:space="0" w:color="000000"/>
              <w:bottom w:val="single" w:sz="2" w:space="0" w:color="000000"/>
            </w:tcBorders>
            <w:shd w:val="clear" w:color="auto" w:fill="auto"/>
            <w:vAlign w:val="center"/>
          </w:tcPr>
          <w:p w:rsidR="00DE198D" w:rsidRPr="0028658E" w:rsidRDefault="00DE198D" w:rsidP="00866461">
            <w:pPr>
              <w:pStyle w:val="Contedodatabela"/>
              <w:jc w:val="center"/>
              <w:rPr>
                <w:rFonts w:ascii="Times New Roman" w:hAnsi="Times New Roman" w:cs="Times New Roman"/>
                <w:b/>
              </w:rPr>
            </w:pPr>
            <w:r w:rsidRPr="0028658E">
              <w:rPr>
                <w:rFonts w:ascii="Times New Roman" w:hAnsi="Times New Roman" w:cs="Times New Roman"/>
                <w:b/>
              </w:rPr>
              <w:t>Preço Referência  Unitário</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E198D" w:rsidRPr="0028658E" w:rsidRDefault="00DE198D" w:rsidP="00866461">
            <w:pPr>
              <w:pStyle w:val="Contedodatabela"/>
              <w:jc w:val="center"/>
              <w:rPr>
                <w:rFonts w:ascii="Times New Roman" w:hAnsi="Times New Roman" w:cs="Times New Roman"/>
                <w:b/>
              </w:rPr>
            </w:pPr>
            <w:r w:rsidRPr="0028658E">
              <w:rPr>
                <w:rFonts w:ascii="Times New Roman" w:hAnsi="Times New Roman" w:cs="Times New Roman"/>
                <w:b/>
              </w:rPr>
              <w:t>Preço Referência  Total</w:t>
            </w:r>
          </w:p>
        </w:tc>
      </w:tr>
      <w:tr w:rsidR="00866461" w:rsidRPr="0028658E" w:rsidTr="0086646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66461" w:rsidRPr="0028658E" w:rsidRDefault="00866461" w:rsidP="00866461">
            <w:pPr>
              <w:pStyle w:val="Contedodatabela"/>
              <w:jc w:val="center"/>
              <w:rPr>
                <w:rFonts w:ascii="Times New Roman" w:hAnsi="Times New Roman" w:cs="Times New Roman"/>
                <w:b/>
              </w:rPr>
            </w:pPr>
            <w:bookmarkStart w:id="3" w:name="__UnoMark__1913_3139063311"/>
            <w:bookmarkStart w:id="4" w:name="__UnoMark__1843_3139063311"/>
            <w:bookmarkEnd w:id="3"/>
            <w:bookmarkEnd w:id="4"/>
            <w:r w:rsidRPr="0028658E">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866461" w:rsidRPr="0028658E" w:rsidRDefault="00866461" w:rsidP="00866461">
            <w:pPr>
              <w:jc w:val="center"/>
              <w:rPr>
                <w:sz w:val="24"/>
                <w:szCs w:val="24"/>
              </w:rPr>
            </w:pPr>
            <w:bookmarkStart w:id="5" w:name="__UnoMark__1845_3139063311"/>
            <w:bookmarkEnd w:id="5"/>
            <w:r>
              <w:rPr>
                <w:sz w:val="24"/>
                <w:szCs w:val="24"/>
              </w:rPr>
              <w:t>H</w:t>
            </w:r>
          </w:p>
        </w:tc>
        <w:tc>
          <w:tcPr>
            <w:tcW w:w="4967" w:type="dxa"/>
            <w:tcBorders>
              <w:top w:val="single" w:sz="2" w:space="0" w:color="000000"/>
              <w:left w:val="single" w:sz="2" w:space="0" w:color="000000"/>
              <w:bottom w:val="single" w:sz="2" w:space="0" w:color="000000"/>
            </w:tcBorders>
            <w:shd w:val="clear" w:color="auto" w:fill="auto"/>
          </w:tcPr>
          <w:p w:rsidR="00866461" w:rsidRPr="00866461" w:rsidRDefault="00866461" w:rsidP="00866461">
            <w:pPr>
              <w:pStyle w:val="Contefadodatabela"/>
              <w:tabs>
                <w:tab w:val="left" w:pos="1590"/>
              </w:tabs>
              <w:ind w:left="113"/>
              <w:jc w:val="both"/>
              <w:rPr>
                <w:rFonts w:ascii="Times New Roman" w:hAnsi="Times New Roman"/>
              </w:rPr>
            </w:pPr>
            <w:bookmarkStart w:id="6" w:name="__UnoMark__1847_3139063311"/>
            <w:bookmarkEnd w:id="6"/>
            <w:r w:rsidRPr="00866461">
              <w:rPr>
                <w:rFonts w:ascii="Times New Roman" w:hAnsi="Times New Roman"/>
              </w:rPr>
              <w:t>Prestação de serviços de segurança desarmada para jogos de torneios esportivos e/o</w:t>
            </w:r>
            <w:r>
              <w:rPr>
                <w:rFonts w:ascii="Times New Roman" w:hAnsi="Times New Roman"/>
              </w:rPr>
              <w:t>u outros tipos de eventos munici</w:t>
            </w:r>
            <w:r w:rsidRPr="00866461">
              <w:rPr>
                <w:rFonts w:ascii="Times New Roman" w:hAnsi="Times New Roman"/>
              </w:rPr>
              <w:t>pais. Equipe composta por 05 (cinco) seguranças</w:t>
            </w:r>
            <w:r>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866461" w:rsidRPr="00866461" w:rsidRDefault="00866461" w:rsidP="00866461">
            <w:pPr>
              <w:pStyle w:val="Contefadodatabela"/>
              <w:ind w:right="57"/>
              <w:jc w:val="center"/>
              <w:rPr>
                <w:rFonts w:ascii="Times New Roman" w:hAnsi="Times New Roman"/>
              </w:rPr>
            </w:pPr>
            <w:bookmarkStart w:id="7" w:name="__UnoMark__1919_3139063311"/>
            <w:bookmarkEnd w:id="7"/>
            <w:r>
              <w:rPr>
                <w:rFonts w:ascii="Times New Roman" w:hAnsi="Times New Roman"/>
              </w:rPr>
              <w:t>120</w:t>
            </w:r>
          </w:p>
        </w:tc>
        <w:tc>
          <w:tcPr>
            <w:tcW w:w="1276" w:type="dxa"/>
            <w:tcBorders>
              <w:top w:val="single" w:sz="2" w:space="0" w:color="000000"/>
              <w:left w:val="single" w:sz="2" w:space="0" w:color="000000"/>
              <w:bottom w:val="single" w:sz="2" w:space="0" w:color="000000"/>
            </w:tcBorders>
            <w:shd w:val="clear" w:color="auto" w:fill="auto"/>
            <w:vAlign w:val="center"/>
          </w:tcPr>
          <w:p w:rsidR="00866461" w:rsidRPr="00866461" w:rsidRDefault="00866461" w:rsidP="00866461">
            <w:pPr>
              <w:pStyle w:val="Contefadodatabela"/>
              <w:jc w:val="center"/>
              <w:rPr>
                <w:rFonts w:ascii="Times New Roman" w:hAnsi="Times New Roman"/>
              </w:rPr>
            </w:pPr>
            <w:r>
              <w:rPr>
                <w:rFonts w:ascii="Times New Roman" w:hAnsi="Times New Roman"/>
              </w:rPr>
              <w:t xml:space="preserve">R$ </w:t>
            </w:r>
            <w:r w:rsidRPr="00866461">
              <w:rPr>
                <w:rFonts w:ascii="Times New Roman" w:hAnsi="Times New Roman"/>
              </w:rPr>
              <w:t>700,00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6461" w:rsidRPr="00866461" w:rsidRDefault="00866461" w:rsidP="00866461">
            <w:pPr>
              <w:pStyle w:val="Contefadodatabela"/>
              <w:jc w:val="center"/>
              <w:rPr>
                <w:rFonts w:ascii="Times New Roman" w:hAnsi="Times New Roman"/>
              </w:rPr>
            </w:pPr>
            <w:r>
              <w:rPr>
                <w:rFonts w:ascii="Times New Roman" w:hAnsi="Times New Roman"/>
              </w:rPr>
              <w:t xml:space="preserve">R$ </w:t>
            </w:r>
            <w:r w:rsidRPr="00866461">
              <w:rPr>
                <w:rFonts w:ascii="Times New Roman" w:hAnsi="Times New Roman"/>
              </w:rPr>
              <w:t>84.000,00</w:t>
            </w:r>
          </w:p>
        </w:tc>
      </w:tr>
      <w:tr w:rsidR="00866461" w:rsidRPr="0028658E" w:rsidTr="0086646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66461" w:rsidRPr="0028658E" w:rsidRDefault="00866461" w:rsidP="00866461">
            <w:pPr>
              <w:pStyle w:val="Contedodatabela"/>
              <w:jc w:val="center"/>
              <w:rPr>
                <w:rFonts w:ascii="Times New Roman" w:hAnsi="Times New Roman" w:cs="Times New Roman"/>
                <w:b/>
              </w:rPr>
            </w:pPr>
            <w:r w:rsidRPr="0028658E">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866461" w:rsidRPr="0028658E" w:rsidRDefault="00866461" w:rsidP="00866461">
            <w:pPr>
              <w:jc w:val="center"/>
              <w:rPr>
                <w:sz w:val="24"/>
                <w:szCs w:val="24"/>
              </w:rPr>
            </w:pPr>
            <w:r>
              <w:rPr>
                <w:sz w:val="24"/>
                <w:szCs w:val="24"/>
              </w:rPr>
              <w:t>Jogo</w:t>
            </w:r>
          </w:p>
        </w:tc>
        <w:tc>
          <w:tcPr>
            <w:tcW w:w="4967" w:type="dxa"/>
            <w:tcBorders>
              <w:top w:val="single" w:sz="2" w:space="0" w:color="000000"/>
              <w:left w:val="single" w:sz="2" w:space="0" w:color="000000"/>
              <w:bottom w:val="single" w:sz="2" w:space="0" w:color="000000"/>
            </w:tcBorders>
            <w:shd w:val="clear" w:color="auto" w:fill="auto"/>
          </w:tcPr>
          <w:p w:rsidR="00866461" w:rsidRPr="00866461" w:rsidRDefault="00866461" w:rsidP="00866461">
            <w:pPr>
              <w:pStyle w:val="Contefadodatabela"/>
              <w:tabs>
                <w:tab w:val="left" w:pos="1590"/>
              </w:tabs>
              <w:ind w:left="113"/>
              <w:jc w:val="both"/>
              <w:rPr>
                <w:rFonts w:ascii="Times New Roman" w:hAnsi="Times New Roman"/>
              </w:rPr>
            </w:pPr>
            <w:r w:rsidRPr="00866461">
              <w:rPr>
                <w:rFonts w:ascii="Times New Roman" w:hAnsi="Times New Roman"/>
              </w:rPr>
              <w:t>Prestação de serviços de segurança desarmada para jogos do</w:t>
            </w:r>
            <w:r>
              <w:rPr>
                <w:rFonts w:ascii="Times New Roman" w:hAnsi="Times New Roman"/>
              </w:rPr>
              <w:t xml:space="preserve"> campeonato municipal de futsal.</w:t>
            </w:r>
          </w:p>
        </w:tc>
        <w:tc>
          <w:tcPr>
            <w:tcW w:w="851" w:type="dxa"/>
            <w:tcBorders>
              <w:top w:val="single" w:sz="2" w:space="0" w:color="000000"/>
              <w:left w:val="single" w:sz="2" w:space="0" w:color="000000"/>
              <w:bottom w:val="single" w:sz="2" w:space="0" w:color="000000"/>
            </w:tcBorders>
            <w:shd w:val="clear" w:color="auto" w:fill="auto"/>
            <w:vAlign w:val="center"/>
          </w:tcPr>
          <w:p w:rsidR="00866461" w:rsidRPr="00866461" w:rsidRDefault="00866461" w:rsidP="00866461">
            <w:pPr>
              <w:pStyle w:val="Contefadodatabela"/>
              <w:ind w:right="57"/>
              <w:jc w:val="center"/>
              <w:rPr>
                <w:rFonts w:ascii="Times New Roman" w:hAnsi="Times New Roman"/>
              </w:rPr>
            </w:pPr>
            <w:r>
              <w:rPr>
                <w:rFonts w:ascii="Times New Roman" w:hAnsi="Times New Roman"/>
              </w:rPr>
              <w:t>40</w:t>
            </w:r>
          </w:p>
        </w:tc>
        <w:tc>
          <w:tcPr>
            <w:tcW w:w="1276" w:type="dxa"/>
            <w:tcBorders>
              <w:top w:val="single" w:sz="2" w:space="0" w:color="000000"/>
              <w:left w:val="single" w:sz="2" w:space="0" w:color="000000"/>
              <w:bottom w:val="single" w:sz="2" w:space="0" w:color="000000"/>
            </w:tcBorders>
            <w:shd w:val="clear" w:color="auto" w:fill="auto"/>
            <w:vAlign w:val="center"/>
          </w:tcPr>
          <w:p w:rsidR="00866461" w:rsidRPr="00866461" w:rsidRDefault="00866461" w:rsidP="00866461">
            <w:pPr>
              <w:pStyle w:val="Contefadodatabela"/>
              <w:jc w:val="center"/>
              <w:rPr>
                <w:rFonts w:ascii="Times New Roman" w:hAnsi="Times New Roman"/>
              </w:rPr>
            </w:pPr>
            <w:r>
              <w:rPr>
                <w:rFonts w:ascii="Times New Roman" w:hAnsi="Times New Roman"/>
              </w:rPr>
              <w:t xml:space="preserve">R$ </w:t>
            </w:r>
            <w:r w:rsidRPr="00866461">
              <w:rPr>
                <w:rFonts w:ascii="Times New Roman" w:hAnsi="Times New Roman"/>
              </w:rPr>
              <w:t>700,00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6461" w:rsidRPr="00866461" w:rsidRDefault="00866461" w:rsidP="00866461">
            <w:pPr>
              <w:pStyle w:val="Contefadodatabela"/>
              <w:jc w:val="center"/>
              <w:rPr>
                <w:rFonts w:ascii="Times New Roman" w:hAnsi="Times New Roman"/>
              </w:rPr>
            </w:pPr>
            <w:r>
              <w:rPr>
                <w:rFonts w:ascii="Times New Roman" w:hAnsi="Times New Roman"/>
              </w:rPr>
              <w:t xml:space="preserve">R$ </w:t>
            </w:r>
            <w:r w:rsidRPr="00866461">
              <w:rPr>
                <w:rFonts w:ascii="Times New Roman" w:hAnsi="Times New Roman"/>
              </w:rPr>
              <w:t>28.000,00</w:t>
            </w:r>
          </w:p>
        </w:tc>
      </w:tr>
      <w:tr w:rsidR="00866461" w:rsidRPr="0028658E" w:rsidTr="0086646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66461" w:rsidRPr="0028658E" w:rsidRDefault="00866461" w:rsidP="00866461">
            <w:pPr>
              <w:pStyle w:val="Contedodatabela"/>
              <w:jc w:val="center"/>
              <w:rPr>
                <w:rFonts w:ascii="Times New Roman" w:hAnsi="Times New Roman" w:cs="Times New Roman"/>
                <w:b/>
              </w:rPr>
            </w:pPr>
            <w:r w:rsidRPr="0028658E">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vAlign w:val="center"/>
          </w:tcPr>
          <w:p w:rsidR="00866461" w:rsidRPr="0028658E" w:rsidRDefault="00866461" w:rsidP="00866461">
            <w:pPr>
              <w:jc w:val="center"/>
              <w:rPr>
                <w:sz w:val="24"/>
                <w:szCs w:val="24"/>
              </w:rPr>
            </w:pPr>
            <w:r>
              <w:rPr>
                <w:sz w:val="24"/>
                <w:szCs w:val="24"/>
              </w:rPr>
              <w:t>Jogo</w:t>
            </w:r>
          </w:p>
        </w:tc>
        <w:tc>
          <w:tcPr>
            <w:tcW w:w="4967" w:type="dxa"/>
            <w:tcBorders>
              <w:top w:val="single" w:sz="2" w:space="0" w:color="000000"/>
              <w:left w:val="single" w:sz="2" w:space="0" w:color="000000"/>
              <w:bottom w:val="single" w:sz="2" w:space="0" w:color="000000"/>
            </w:tcBorders>
            <w:shd w:val="clear" w:color="auto" w:fill="auto"/>
          </w:tcPr>
          <w:p w:rsidR="00866461" w:rsidRPr="00866461" w:rsidRDefault="00866461" w:rsidP="00866461">
            <w:pPr>
              <w:pStyle w:val="Contefadodatabela"/>
              <w:tabs>
                <w:tab w:val="left" w:pos="1590"/>
              </w:tabs>
              <w:ind w:left="113"/>
              <w:jc w:val="both"/>
              <w:rPr>
                <w:rFonts w:ascii="Times New Roman" w:hAnsi="Times New Roman"/>
              </w:rPr>
            </w:pPr>
            <w:r w:rsidRPr="00866461">
              <w:rPr>
                <w:rFonts w:ascii="Times New Roman" w:hAnsi="Times New Roman"/>
              </w:rPr>
              <w:t>Prestação de serviços de segurança desarmada para jogos de campeonatos municipais com equipe composta por 05 (cinco) seguranças.</w:t>
            </w:r>
          </w:p>
        </w:tc>
        <w:tc>
          <w:tcPr>
            <w:tcW w:w="851" w:type="dxa"/>
            <w:tcBorders>
              <w:top w:val="single" w:sz="2" w:space="0" w:color="000000"/>
              <w:left w:val="single" w:sz="2" w:space="0" w:color="000000"/>
              <w:bottom w:val="single" w:sz="2" w:space="0" w:color="000000"/>
            </w:tcBorders>
            <w:shd w:val="clear" w:color="auto" w:fill="auto"/>
            <w:vAlign w:val="center"/>
          </w:tcPr>
          <w:p w:rsidR="00866461" w:rsidRPr="00866461" w:rsidRDefault="00866461" w:rsidP="00866461">
            <w:pPr>
              <w:pStyle w:val="Contefadodatabela"/>
              <w:ind w:right="57"/>
              <w:jc w:val="center"/>
              <w:rPr>
                <w:rFonts w:ascii="Times New Roman" w:hAnsi="Times New Roman"/>
              </w:rPr>
            </w:pPr>
            <w:r>
              <w:rPr>
                <w:rFonts w:ascii="Times New Roman" w:hAnsi="Times New Roman"/>
              </w:rPr>
              <w:t>60</w:t>
            </w:r>
          </w:p>
        </w:tc>
        <w:tc>
          <w:tcPr>
            <w:tcW w:w="1276" w:type="dxa"/>
            <w:tcBorders>
              <w:top w:val="single" w:sz="2" w:space="0" w:color="000000"/>
              <w:left w:val="single" w:sz="2" w:space="0" w:color="000000"/>
              <w:bottom w:val="single" w:sz="2" w:space="0" w:color="000000"/>
            </w:tcBorders>
            <w:shd w:val="clear" w:color="auto" w:fill="auto"/>
            <w:vAlign w:val="center"/>
          </w:tcPr>
          <w:p w:rsidR="00866461" w:rsidRPr="00866461" w:rsidRDefault="00866461" w:rsidP="00866461">
            <w:pPr>
              <w:pStyle w:val="Contefadodatabela"/>
              <w:jc w:val="center"/>
              <w:rPr>
                <w:rFonts w:ascii="Times New Roman" w:hAnsi="Times New Roman"/>
              </w:rPr>
            </w:pPr>
            <w:r>
              <w:rPr>
                <w:rFonts w:ascii="Times New Roman" w:hAnsi="Times New Roman"/>
              </w:rPr>
              <w:t xml:space="preserve">R$ </w:t>
            </w:r>
            <w:r w:rsidRPr="00866461">
              <w:rPr>
                <w:rFonts w:ascii="Times New Roman" w:hAnsi="Times New Roman"/>
              </w:rPr>
              <w:t>700,00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6461" w:rsidRPr="00866461" w:rsidRDefault="00866461" w:rsidP="00866461">
            <w:pPr>
              <w:pStyle w:val="Contefadodatabela"/>
              <w:jc w:val="center"/>
              <w:rPr>
                <w:rFonts w:ascii="Times New Roman" w:hAnsi="Times New Roman"/>
              </w:rPr>
            </w:pPr>
            <w:r>
              <w:rPr>
                <w:rFonts w:ascii="Times New Roman" w:hAnsi="Times New Roman"/>
              </w:rPr>
              <w:t xml:space="preserve">R$ </w:t>
            </w:r>
            <w:r w:rsidRPr="00866461">
              <w:rPr>
                <w:rFonts w:ascii="Times New Roman" w:hAnsi="Times New Roman"/>
              </w:rPr>
              <w:t>42.000,00</w:t>
            </w:r>
          </w:p>
        </w:tc>
      </w:tr>
      <w:tr w:rsidR="00866461" w:rsidRPr="0028658E" w:rsidTr="0086646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66461" w:rsidRPr="0028658E" w:rsidRDefault="00866461" w:rsidP="00866461">
            <w:pPr>
              <w:pStyle w:val="Contedodatabela"/>
              <w:jc w:val="center"/>
              <w:rPr>
                <w:rFonts w:ascii="Times New Roman" w:hAnsi="Times New Roman" w:cs="Times New Roman"/>
                <w:b/>
              </w:rPr>
            </w:pPr>
            <w:r w:rsidRPr="0028658E">
              <w:rPr>
                <w:rFonts w:ascii="Times New Roman" w:hAnsi="Times New Roman" w:cs="Times New Roman"/>
                <w:b/>
              </w:rPr>
              <w:t>4</w:t>
            </w:r>
          </w:p>
        </w:tc>
        <w:tc>
          <w:tcPr>
            <w:tcW w:w="677" w:type="dxa"/>
            <w:tcBorders>
              <w:top w:val="single" w:sz="2" w:space="0" w:color="000000"/>
              <w:left w:val="single" w:sz="2" w:space="0" w:color="000000"/>
              <w:bottom w:val="single" w:sz="2" w:space="0" w:color="000000"/>
            </w:tcBorders>
            <w:shd w:val="clear" w:color="auto" w:fill="auto"/>
            <w:vAlign w:val="center"/>
          </w:tcPr>
          <w:p w:rsidR="00866461" w:rsidRPr="0028658E" w:rsidRDefault="00866461" w:rsidP="00866461">
            <w:pPr>
              <w:jc w:val="center"/>
              <w:rPr>
                <w:sz w:val="24"/>
                <w:szCs w:val="24"/>
              </w:rPr>
            </w:pPr>
            <w:r>
              <w:rPr>
                <w:sz w:val="24"/>
                <w:szCs w:val="24"/>
              </w:rPr>
              <w:t>Jogo</w:t>
            </w:r>
          </w:p>
        </w:tc>
        <w:tc>
          <w:tcPr>
            <w:tcW w:w="4967" w:type="dxa"/>
            <w:tcBorders>
              <w:top w:val="single" w:sz="2" w:space="0" w:color="000000"/>
              <w:left w:val="single" w:sz="2" w:space="0" w:color="000000"/>
              <w:bottom w:val="single" w:sz="2" w:space="0" w:color="000000"/>
            </w:tcBorders>
            <w:shd w:val="clear" w:color="auto" w:fill="auto"/>
          </w:tcPr>
          <w:p w:rsidR="00866461" w:rsidRPr="00866461" w:rsidRDefault="00866461" w:rsidP="00866461">
            <w:pPr>
              <w:pStyle w:val="Contefadodatabela"/>
              <w:tabs>
                <w:tab w:val="left" w:pos="1590"/>
              </w:tabs>
              <w:ind w:left="113"/>
              <w:jc w:val="both"/>
              <w:rPr>
                <w:rFonts w:ascii="Times New Roman" w:hAnsi="Times New Roman"/>
              </w:rPr>
            </w:pPr>
            <w:r w:rsidRPr="00866461">
              <w:rPr>
                <w:rFonts w:ascii="Times New Roman" w:hAnsi="Times New Roman"/>
              </w:rPr>
              <w:t>Prestação de serviços de segurança desarmada para jogos do campeonato municipal de futebol sete</w:t>
            </w:r>
            <w:r>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866461" w:rsidRPr="00866461" w:rsidRDefault="00866461" w:rsidP="00866461">
            <w:pPr>
              <w:pStyle w:val="Contefadodatabela"/>
              <w:ind w:right="57"/>
              <w:jc w:val="center"/>
              <w:rPr>
                <w:rFonts w:ascii="Times New Roman" w:hAnsi="Times New Roman"/>
              </w:rPr>
            </w:pPr>
            <w:r>
              <w:rPr>
                <w:rFonts w:ascii="Times New Roman" w:hAnsi="Times New Roman"/>
              </w:rPr>
              <w:t>40</w:t>
            </w:r>
          </w:p>
        </w:tc>
        <w:tc>
          <w:tcPr>
            <w:tcW w:w="1276" w:type="dxa"/>
            <w:tcBorders>
              <w:top w:val="single" w:sz="2" w:space="0" w:color="000000"/>
              <w:left w:val="single" w:sz="2" w:space="0" w:color="000000"/>
              <w:bottom w:val="single" w:sz="2" w:space="0" w:color="000000"/>
            </w:tcBorders>
            <w:shd w:val="clear" w:color="auto" w:fill="auto"/>
            <w:vAlign w:val="center"/>
          </w:tcPr>
          <w:p w:rsidR="00866461" w:rsidRPr="00866461" w:rsidRDefault="00866461" w:rsidP="00866461">
            <w:pPr>
              <w:pStyle w:val="Contefadodatabela"/>
              <w:jc w:val="center"/>
              <w:rPr>
                <w:rFonts w:ascii="Times New Roman" w:hAnsi="Times New Roman"/>
              </w:rPr>
            </w:pPr>
            <w:r>
              <w:rPr>
                <w:rFonts w:ascii="Times New Roman" w:hAnsi="Times New Roman"/>
              </w:rPr>
              <w:t xml:space="preserve">R$ </w:t>
            </w:r>
            <w:r w:rsidRPr="00866461">
              <w:rPr>
                <w:rFonts w:ascii="Times New Roman" w:hAnsi="Times New Roman"/>
              </w:rPr>
              <w:t>700,00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6461" w:rsidRPr="00866461" w:rsidRDefault="00866461" w:rsidP="00866461">
            <w:pPr>
              <w:pStyle w:val="Contefadodatabela"/>
              <w:jc w:val="center"/>
              <w:rPr>
                <w:rFonts w:ascii="Times New Roman" w:hAnsi="Times New Roman"/>
              </w:rPr>
            </w:pPr>
            <w:r>
              <w:rPr>
                <w:rFonts w:ascii="Times New Roman" w:hAnsi="Times New Roman"/>
              </w:rPr>
              <w:t xml:space="preserve">R$ </w:t>
            </w:r>
            <w:r w:rsidRPr="00866461">
              <w:rPr>
                <w:rFonts w:ascii="Times New Roman" w:hAnsi="Times New Roman"/>
              </w:rPr>
              <w:t>28.000,00</w:t>
            </w:r>
          </w:p>
        </w:tc>
      </w:tr>
      <w:tr w:rsidR="00DE198D" w:rsidRPr="0028658E" w:rsidTr="008E33E9">
        <w:trPr>
          <w:trHeight w:val="310"/>
        </w:trPr>
        <w:tc>
          <w:tcPr>
            <w:tcW w:w="8361" w:type="dxa"/>
            <w:gridSpan w:val="5"/>
            <w:tcBorders>
              <w:top w:val="single" w:sz="2" w:space="0" w:color="000000"/>
              <w:left w:val="single" w:sz="2" w:space="0" w:color="000000"/>
              <w:bottom w:val="single" w:sz="2" w:space="0" w:color="000000"/>
            </w:tcBorders>
            <w:shd w:val="clear" w:color="auto" w:fill="auto"/>
            <w:vAlign w:val="center"/>
          </w:tcPr>
          <w:p w:rsidR="00DE198D" w:rsidRPr="0028658E" w:rsidRDefault="00DE198D" w:rsidP="00866461">
            <w:pPr>
              <w:pStyle w:val="Contedodatabela"/>
              <w:jc w:val="center"/>
              <w:rPr>
                <w:rFonts w:ascii="Times New Roman" w:hAnsi="Times New Roman" w:cs="Times New Roman"/>
                <w:b/>
              </w:rPr>
            </w:pPr>
            <w:r w:rsidRPr="0028658E">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E198D" w:rsidRPr="0028658E" w:rsidRDefault="00DE198D" w:rsidP="00866461">
            <w:pPr>
              <w:pStyle w:val="Contedodatabela"/>
              <w:jc w:val="center"/>
              <w:rPr>
                <w:rFonts w:ascii="Times New Roman" w:hAnsi="Times New Roman" w:cs="Times New Roman"/>
                <w:b/>
              </w:rPr>
            </w:pPr>
            <w:r w:rsidRPr="0028658E">
              <w:rPr>
                <w:rFonts w:ascii="Times New Roman" w:hAnsi="Times New Roman"/>
                <w:b/>
              </w:rPr>
              <w:t>R$</w:t>
            </w:r>
            <w:r w:rsidR="00866461">
              <w:rPr>
                <w:rFonts w:ascii="Times New Roman" w:hAnsi="Times New Roman"/>
                <w:b/>
              </w:rPr>
              <w:t xml:space="preserve"> 182.000,00</w:t>
            </w:r>
          </w:p>
        </w:tc>
      </w:tr>
    </w:tbl>
    <w:p w:rsidR="00DE198D" w:rsidRPr="00866461" w:rsidRDefault="00DE198D" w:rsidP="00DE198D">
      <w:pPr>
        <w:spacing w:before="240"/>
        <w:jc w:val="both"/>
        <w:rPr>
          <w:sz w:val="24"/>
          <w:szCs w:val="24"/>
        </w:rPr>
      </w:pPr>
      <w:r w:rsidRPr="00866461">
        <w:rPr>
          <w:b/>
          <w:sz w:val="24"/>
          <w:szCs w:val="24"/>
        </w:rPr>
        <w:t>2.2.</w:t>
      </w:r>
      <w:r w:rsidRPr="00866461">
        <w:rPr>
          <w:sz w:val="24"/>
          <w:szCs w:val="24"/>
        </w:rPr>
        <w:t xml:space="preserve">  A contratação se fundamenta em Estudo Técnico Preliminar e demais documentos que integram este processo de contratação. </w:t>
      </w:r>
    </w:p>
    <w:p w:rsidR="00866461" w:rsidRPr="00866461" w:rsidRDefault="00DE198D" w:rsidP="00DE198D">
      <w:pPr>
        <w:jc w:val="both"/>
        <w:rPr>
          <w:sz w:val="24"/>
          <w:szCs w:val="24"/>
        </w:rPr>
      </w:pPr>
      <w:r w:rsidRPr="00866461">
        <w:rPr>
          <w:b/>
          <w:sz w:val="24"/>
          <w:szCs w:val="24"/>
        </w:rPr>
        <w:t xml:space="preserve">2.3. </w:t>
      </w:r>
      <w:r w:rsidRPr="00866461">
        <w:rPr>
          <w:sz w:val="24"/>
          <w:szCs w:val="24"/>
        </w:rPr>
        <w:t>Neste sentido, a contratação é necessária p</w:t>
      </w:r>
      <w:r w:rsidR="00866461" w:rsidRPr="00866461">
        <w:rPr>
          <w:sz w:val="24"/>
          <w:szCs w:val="24"/>
        </w:rPr>
        <w:t>ela crescente demanda por segurança em grandes eventos, que atraem públicos diversos, com intuito de prevenir incidentes e garantir o cumprimento das normas de segurança estabelecidas pelas autoridades competentes. Visando garantir a integridade física e patrimonial dos participantes, espectadores e demais envolvidos em eventos esportivos realizados em espaços públicos.</w:t>
      </w:r>
    </w:p>
    <w:p w:rsidR="00DE198D" w:rsidRPr="00866461" w:rsidRDefault="00DE198D" w:rsidP="00DE198D">
      <w:pPr>
        <w:jc w:val="both"/>
        <w:rPr>
          <w:b/>
          <w:color w:val="FF0000"/>
        </w:rPr>
      </w:pPr>
    </w:p>
    <w:p w:rsidR="00DE198D" w:rsidRPr="005E3A26" w:rsidRDefault="00DE198D" w:rsidP="00DE198D">
      <w:pPr>
        <w:jc w:val="both"/>
        <w:rPr>
          <w:b/>
          <w:sz w:val="24"/>
          <w:szCs w:val="24"/>
        </w:rPr>
      </w:pPr>
      <w:r w:rsidRPr="005E3A26">
        <w:rPr>
          <w:b/>
          <w:sz w:val="24"/>
          <w:szCs w:val="24"/>
        </w:rPr>
        <w:t>3 – DESCRIÇÃO DOS ITENS E PREÇO DE REFERÊNCIA</w:t>
      </w:r>
    </w:p>
    <w:p w:rsidR="00DE198D" w:rsidRPr="005E3A26" w:rsidRDefault="00DE198D" w:rsidP="00DE198D">
      <w:pPr>
        <w:spacing w:before="240"/>
        <w:jc w:val="both"/>
        <w:rPr>
          <w:bCs/>
          <w:sz w:val="24"/>
          <w:szCs w:val="24"/>
        </w:rPr>
      </w:pPr>
      <w:r w:rsidRPr="005E3A26">
        <w:rPr>
          <w:b/>
          <w:sz w:val="24"/>
          <w:szCs w:val="24"/>
        </w:rPr>
        <w:t>3.1.</w:t>
      </w:r>
      <w:r w:rsidRPr="005E3A26">
        <w:rPr>
          <w:b/>
          <w:bCs/>
          <w:sz w:val="24"/>
          <w:szCs w:val="24"/>
        </w:rPr>
        <w:t xml:space="preserve"> </w:t>
      </w:r>
      <w:r w:rsidRPr="005E3A26">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DE198D" w:rsidRPr="005E3A26" w:rsidRDefault="00DE198D" w:rsidP="00DE198D">
      <w:pPr>
        <w:jc w:val="both"/>
        <w:rPr>
          <w:bCs/>
          <w:sz w:val="24"/>
          <w:szCs w:val="24"/>
        </w:rPr>
      </w:pPr>
      <w:r w:rsidRPr="005E3A26">
        <w:rPr>
          <w:b/>
          <w:bCs/>
          <w:sz w:val="24"/>
          <w:szCs w:val="24"/>
        </w:rPr>
        <w:t xml:space="preserve">3.2. </w:t>
      </w:r>
      <w:r w:rsidRPr="005E3A26">
        <w:rPr>
          <w:bCs/>
          <w:sz w:val="24"/>
          <w:szCs w:val="24"/>
        </w:rPr>
        <w:t>Essa quantidade de jogos e horas é uma estimativa, que será usado somente o necessário conforme as necessidades de cada campeonato e da administração municipal.</w:t>
      </w:r>
    </w:p>
    <w:p w:rsidR="00DE198D" w:rsidRPr="005E3A26" w:rsidRDefault="00DE198D" w:rsidP="00DE198D">
      <w:pPr>
        <w:pStyle w:val="Ttulo1"/>
        <w:rPr>
          <w:rFonts w:ascii="Times New Roman" w:hAnsi="Times New Roman"/>
          <w:sz w:val="24"/>
          <w:szCs w:val="24"/>
        </w:rPr>
      </w:pPr>
      <w:r w:rsidRPr="005E3A26">
        <w:rPr>
          <w:rFonts w:ascii="Times New Roman" w:hAnsi="Times New Roman"/>
          <w:sz w:val="24"/>
          <w:szCs w:val="24"/>
        </w:rPr>
        <w:t>4 – REGISTRO DE PREÇO</w:t>
      </w:r>
    </w:p>
    <w:p w:rsidR="00DE198D" w:rsidRPr="005E3A26" w:rsidRDefault="00DE198D" w:rsidP="00DE198D">
      <w:pPr>
        <w:pStyle w:val="NormalWeb"/>
        <w:spacing w:before="240" w:beforeAutospacing="0" w:after="0" w:afterAutospacing="0"/>
        <w:jc w:val="both"/>
      </w:pPr>
      <w:r w:rsidRPr="005E3A26">
        <w:rPr>
          <w:b/>
        </w:rPr>
        <w:t xml:space="preserve">4.1. </w:t>
      </w:r>
      <w:r w:rsidRPr="005E3A26">
        <w:t>O prazo de vigência da ata de registro de preços será de 1 (um) ano a contar da data de assinatura deste e poderá ser prorrogado, por igual período.</w:t>
      </w:r>
    </w:p>
    <w:p w:rsidR="00DE198D" w:rsidRPr="005E3A26" w:rsidRDefault="00DE198D" w:rsidP="00DE198D">
      <w:pPr>
        <w:pStyle w:val="NormalWeb"/>
        <w:spacing w:before="0" w:beforeAutospacing="0" w:after="0" w:afterAutospacing="0"/>
        <w:jc w:val="both"/>
      </w:pPr>
      <w:r w:rsidRPr="005E3A26">
        <w:rPr>
          <w:b/>
        </w:rPr>
        <w:t xml:space="preserve">4.2. </w:t>
      </w:r>
      <w:r w:rsidRPr="005E3A26">
        <w:t xml:space="preserve">Nos termos do Art. 83 da Lei nº 14.133/2021, a existência de preços registrados implicará compromisso de fornecimento nas condições estabelecidas, mas não obrigará a Administração a contratar. </w:t>
      </w:r>
    </w:p>
    <w:p w:rsidR="00DE198D" w:rsidRPr="005E3A26" w:rsidRDefault="00DE198D" w:rsidP="00DE198D">
      <w:pPr>
        <w:pStyle w:val="NormalWeb"/>
        <w:spacing w:before="0" w:beforeAutospacing="0" w:after="0" w:afterAutospacing="0"/>
        <w:jc w:val="both"/>
      </w:pPr>
      <w:r w:rsidRPr="005E3A26">
        <w:rPr>
          <w:b/>
        </w:rPr>
        <w:t xml:space="preserve">4.3. </w:t>
      </w:r>
      <w:r w:rsidRPr="005E3A26">
        <w:t>O preço registrado poderá ser suspenso ou cancelado nos termos do Art. 9º do Decreto Municipal nº 5.909, de 15 de março de 2023.</w:t>
      </w:r>
    </w:p>
    <w:p w:rsidR="00DE198D" w:rsidRPr="005E3A26" w:rsidRDefault="00DE198D" w:rsidP="00DE198D">
      <w:pPr>
        <w:pStyle w:val="NormalWeb"/>
        <w:spacing w:before="0" w:beforeAutospacing="0" w:after="0" w:afterAutospacing="0"/>
        <w:jc w:val="both"/>
      </w:pPr>
      <w:r w:rsidRPr="005E3A26">
        <w:rPr>
          <w:b/>
        </w:rPr>
        <w:lastRenderedPageBreak/>
        <w:t xml:space="preserve">4.4. </w:t>
      </w:r>
      <w:r w:rsidRPr="005E3A26">
        <w:t>O preço registrado não sofrerá qualquer reajuste, ressalvado o disposto no Art. 10º do decreto municipal nº 5.909 de 15 de março de 2023.</w:t>
      </w:r>
    </w:p>
    <w:p w:rsidR="00DE198D" w:rsidRPr="005E3A26" w:rsidRDefault="00DE198D" w:rsidP="00DE198D">
      <w:pPr>
        <w:pStyle w:val="NormalWeb"/>
        <w:spacing w:before="0" w:beforeAutospacing="0" w:after="0" w:afterAutospacing="0"/>
        <w:jc w:val="both"/>
      </w:pPr>
      <w:r w:rsidRPr="005E3A26">
        <w:rPr>
          <w:b/>
        </w:rPr>
        <w:t xml:space="preserve">4.5. </w:t>
      </w:r>
      <w:r w:rsidRPr="005E3A26">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DE198D" w:rsidRPr="005E3A26" w:rsidRDefault="00DE198D" w:rsidP="00DE198D">
      <w:pPr>
        <w:pStyle w:val="Default"/>
        <w:spacing w:before="240" w:after="240"/>
        <w:jc w:val="both"/>
        <w:rPr>
          <w:rFonts w:ascii="Times New Roman" w:hAnsi="Times New Roman" w:cs="Times New Roman"/>
          <w:b/>
          <w:bCs/>
          <w:color w:val="auto"/>
        </w:rPr>
      </w:pPr>
      <w:r w:rsidRPr="005E3A26">
        <w:rPr>
          <w:rFonts w:ascii="Times New Roman" w:hAnsi="Times New Roman" w:cs="Times New Roman"/>
          <w:b/>
          <w:bCs/>
          <w:color w:val="auto"/>
        </w:rPr>
        <w:t>5 – DA DESCRIÇÃO DA SOLUÇÃO COMO UM TODO</w:t>
      </w:r>
    </w:p>
    <w:p w:rsidR="00DE198D" w:rsidRPr="005E3A26" w:rsidRDefault="00DE198D" w:rsidP="00DE198D">
      <w:pPr>
        <w:pStyle w:val="NormalWeb"/>
        <w:spacing w:before="0" w:beforeAutospacing="0" w:after="0" w:afterAutospacing="0"/>
        <w:jc w:val="both"/>
      </w:pPr>
      <w:r w:rsidRPr="005E3A26">
        <w:rPr>
          <w:b/>
        </w:rPr>
        <w:t xml:space="preserve">5.1. </w:t>
      </w:r>
      <w:r w:rsidRPr="005E3A26">
        <w:t xml:space="preserve">A solução proposta é a contratação de empresa especializada para o fornecimento de serviço </w:t>
      </w:r>
      <w:r w:rsidR="005E3A26" w:rsidRPr="005E3A26">
        <w:t xml:space="preserve">segurança esportiva </w:t>
      </w:r>
      <w:r w:rsidRPr="005E3A26">
        <w:t>para eventos esportivos municipais, conforme disposto no item 1 deste termo de referência, conforme as seguintes especificações/condições.</w:t>
      </w:r>
    </w:p>
    <w:p w:rsidR="00DE198D" w:rsidRPr="005B69A7" w:rsidRDefault="00DE198D" w:rsidP="00DE198D">
      <w:pPr>
        <w:pStyle w:val="NormalWeb"/>
        <w:spacing w:before="240" w:beforeAutospacing="0" w:after="0" w:afterAutospacing="0"/>
        <w:jc w:val="both"/>
        <w:rPr>
          <w:b/>
          <w:spacing w:val="-1"/>
        </w:rPr>
      </w:pPr>
      <w:r w:rsidRPr="005B69A7">
        <w:rPr>
          <w:b/>
          <w:bCs/>
        </w:rPr>
        <w:t>6 – PRAZOS E LOCAIS PARA PRESTAÇÃO DOS SERVIÇOS</w:t>
      </w:r>
    </w:p>
    <w:p w:rsidR="00DE198D" w:rsidRPr="005B69A7" w:rsidRDefault="00DE198D" w:rsidP="00DE198D">
      <w:pPr>
        <w:suppressAutoHyphens w:val="0"/>
        <w:spacing w:before="240"/>
        <w:jc w:val="both"/>
        <w:rPr>
          <w:rFonts w:eastAsia="SimSun"/>
          <w:sz w:val="24"/>
          <w:szCs w:val="24"/>
          <w:lang w:eastAsia="pt-BR"/>
        </w:rPr>
      </w:pPr>
      <w:r w:rsidRPr="005B69A7">
        <w:rPr>
          <w:b/>
          <w:sz w:val="24"/>
          <w:szCs w:val="24"/>
        </w:rPr>
        <w:t>6.1.</w:t>
      </w:r>
      <w:r w:rsidRPr="005B69A7">
        <w:rPr>
          <w:b/>
        </w:rPr>
        <w:t xml:space="preserve"> </w:t>
      </w:r>
      <w:r w:rsidRPr="005B69A7">
        <w:t xml:space="preserve"> </w:t>
      </w:r>
      <w:r w:rsidRPr="005B69A7">
        <w:rPr>
          <w:rFonts w:eastAsia="SimSun"/>
          <w:sz w:val="24"/>
          <w:szCs w:val="24"/>
          <w:lang w:eastAsia="pt-BR"/>
        </w:rPr>
        <w:t>O serviço deverá ser realizado em até 03 (três) dias, após notificação pela secretaria responsável.</w:t>
      </w:r>
    </w:p>
    <w:p w:rsidR="00DE198D" w:rsidRPr="005B69A7" w:rsidRDefault="00DE198D" w:rsidP="00DE198D">
      <w:pPr>
        <w:suppressAutoHyphens w:val="0"/>
        <w:jc w:val="both"/>
        <w:rPr>
          <w:rFonts w:eastAsia="SimSun"/>
          <w:sz w:val="24"/>
          <w:szCs w:val="24"/>
          <w:lang w:eastAsia="pt-BR"/>
        </w:rPr>
      </w:pPr>
      <w:r w:rsidRPr="005B69A7">
        <w:rPr>
          <w:rFonts w:eastAsia="SimSun"/>
          <w:b/>
          <w:sz w:val="24"/>
          <w:szCs w:val="24"/>
          <w:lang w:eastAsia="pt-BR"/>
        </w:rPr>
        <w:t xml:space="preserve">6.2. </w:t>
      </w:r>
      <w:r w:rsidRPr="005B69A7">
        <w:rPr>
          <w:rFonts w:eastAsia="SimSun"/>
          <w:sz w:val="24"/>
          <w:szCs w:val="24"/>
          <w:lang w:eastAsia="pt-BR"/>
        </w:rPr>
        <w:t>O serviço deverá ser prestado no Município de Ajuricaba, em locais da área urbana e rural, tendo em vista que alguns eventos acontecem em comunidades do interior do Município. Ressaltando que o deslocamento é de responsabilidade da contratada.</w:t>
      </w:r>
    </w:p>
    <w:p w:rsidR="00DE198D" w:rsidRPr="005B69A7" w:rsidRDefault="00DE198D" w:rsidP="00DE198D">
      <w:pPr>
        <w:suppressAutoHyphens w:val="0"/>
        <w:jc w:val="both"/>
        <w:rPr>
          <w:rFonts w:eastAsia="SimSun"/>
          <w:sz w:val="24"/>
          <w:szCs w:val="24"/>
          <w:lang w:eastAsia="pt-BR"/>
        </w:rPr>
      </w:pPr>
      <w:r w:rsidRPr="005B69A7">
        <w:rPr>
          <w:rFonts w:eastAsia="SimSun"/>
          <w:b/>
          <w:sz w:val="24"/>
          <w:szCs w:val="24"/>
          <w:lang w:eastAsia="pt-BR"/>
        </w:rPr>
        <w:t xml:space="preserve">6.3. </w:t>
      </w:r>
      <w:r w:rsidRPr="005B69A7">
        <w:rPr>
          <w:rFonts w:eastAsia="SimSun"/>
          <w:sz w:val="24"/>
          <w:szCs w:val="24"/>
          <w:lang w:eastAsia="pt-BR"/>
        </w:rPr>
        <w:t>O objeto deste termo de referência deverá ser prestado em qualquer dia da semana, conforme necessidade da Secretaria de Educação, Cultura, Turismo, Desporto e Lazer.</w:t>
      </w:r>
    </w:p>
    <w:p w:rsidR="00DE198D" w:rsidRPr="005B69A7" w:rsidRDefault="00DE198D" w:rsidP="00DE198D">
      <w:pPr>
        <w:suppressAutoHyphens w:val="0"/>
        <w:jc w:val="both"/>
        <w:rPr>
          <w:rFonts w:eastAsia="SimSun"/>
          <w:sz w:val="22"/>
          <w:szCs w:val="22"/>
          <w:lang w:eastAsia="pt-BR"/>
        </w:rPr>
      </w:pPr>
      <w:r w:rsidRPr="005B69A7">
        <w:rPr>
          <w:rFonts w:eastAsia="SimSun"/>
          <w:b/>
          <w:sz w:val="24"/>
          <w:szCs w:val="24"/>
          <w:lang w:eastAsia="pt-BR"/>
        </w:rPr>
        <w:t xml:space="preserve">6.4. </w:t>
      </w:r>
      <w:r w:rsidRPr="005B69A7">
        <w:rPr>
          <w:rFonts w:eastAsia="SimSun"/>
          <w:sz w:val="24"/>
          <w:szCs w:val="24"/>
          <w:lang w:eastAsia="pt-BR"/>
        </w:rPr>
        <w:t>O cancelamento da arbitragem pode-se dar até 04 horas antes do evento.</w:t>
      </w:r>
      <w:r w:rsidRPr="005B69A7">
        <w:rPr>
          <w:rFonts w:eastAsia="SimSun"/>
          <w:sz w:val="22"/>
          <w:szCs w:val="22"/>
          <w:lang w:eastAsia="pt-BR"/>
        </w:rPr>
        <w:t xml:space="preserve"> </w:t>
      </w:r>
    </w:p>
    <w:p w:rsidR="00DE198D" w:rsidRPr="005B69A7" w:rsidRDefault="00DE198D" w:rsidP="00DE198D">
      <w:pPr>
        <w:suppressAutoHyphens w:val="0"/>
        <w:jc w:val="both"/>
        <w:rPr>
          <w:rFonts w:eastAsia="SimSun"/>
          <w:sz w:val="22"/>
          <w:szCs w:val="22"/>
          <w:lang w:eastAsia="pt-BR"/>
        </w:rPr>
      </w:pPr>
    </w:p>
    <w:p w:rsidR="00DE198D" w:rsidRPr="005B69A7" w:rsidRDefault="00DE198D" w:rsidP="00DE198D">
      <w:pPr>
        <w:suppressAutoHyphens w:val="0"/>
        <w:jc w:val="both"/>
        <w:rPr>
          <w:rFonts w:eastAsia="SimSun"/>
          <w:b/>
          <w:sz w:val="24"/>
          <w:szCs w:val="24"/>
          <w:lang w:eastAsia="pt-BR"/>
        </w:rPr>
      </w:pPr>
      <w:r w:rsidRPr="005B69A7">
        <w:rPr>
          <w:rFonts w:eastAsia="SimSun"/>
          <w:b/>
          <w:sz w:val="24"/>
          <w:szCs w:val="24"/>
          <w:lang w:eastAsia="pt-BR"/>
        </w:rPr>
        <w:t>7 – DAS CONDIÇÕES DA PRESTAÇÃO DOS SERVIÇOS</w:t>
      </w:r>
    </w:p>
    <w:p w:rsidR="00DE198D" w:rsidRPr="005B69A7" w:rsidRDefault="00DE198D" w:rsidP="00DE198D">
      <w:pPr>
        <w:spacing w:before="240"/>
        <w:jc w:val="both"/>
        <w:rPr>
          <w:sz w:val="24"/>
          <w:szCs w:val="24"/>
        </w:rPr>
      </w:pPr>
      <w:r w:rsidRPr="005B69A7">
        <w:rPr>
          <w:rFonts w:eastAsia="SimSun"/>
          <w:b/>
          <w:sz w:val="24"/>
          <w:szCs w:val="24"/>
          <w:lang w:eastAsia="pt-BR"/>
        </w:rPr>
        <w:t xml:space="preserve">7.1. </w:t>
      </w:r>
      <w:r w:rsidRPr="005B69A7">
        <w:rPr>
          <w:sz w:val="24"/>
          <w:szCs w:val="24"/>
        </w:rPr>
        <w:t xml:space="preserve">Os serviços serão recebidos provisoriamente por servidor designado pela municipalidade para aceitação, confirmando estarem de acordo com as especificações constantes deste Edital. Deverá ser disponibilizado pela contratada planilha dos serviços, discriminando o serviço efetivamente prestado, constando a identificação dos locais. </w:t>
      </w:r>
    </w:p>
    <w:p w:rsidR="00DE198D" w:rsidRPr="005B69A7" w:rsidRDefault="00DE198D" w:rsidP="00DE198D">
      <w:pPr>
        <w:jc w:val="both"/>
        <w:rPr>
          <w:sz w:val="24"/>
          <w:szCs w:val="24"/>
        </w:rPr>
      </w:pPr>
      <w:r w:rsidRPr="005B69A7">
        <w:rPr>
          <w:b/>
          <w:sz w:val="24"/>
          <w:szCs w:val="24"/>
        </w:rPr>
        <w:t xml:space="preserve">7.2. </w:t>
      </w:r>
      <w:r w:rsidRPr="005B69A7">
        <w:rPr>
          <w:sz w:val="24"/>
          <w:szCs w:val="24"/>
        </w:rPr>
        <w:t>O recebimento definitivo ocorrerá de forma tácita em 05 (cinco) dias do recebimento provisório, desde que até então nada conste expressamente em desabono aos serviços fornecidos.</w:t>
      </w:r>
    </w:p>
    <w:p w:rsidR="00DE198D" w:rsidRPr="005B69A7" w:rsidRDefault="00DE198D" w:rsidP="00DE198D">
      <w:pPr>
        <w:jc w:val="both"/>
        <w:rPr>
          <w:sz w:val="24"/>
          <w:szCs w:val="24"/>
        </w:rPr>
      </w:pPr>
      <w:r w:rsidRPr="005B69A7">
        <w:rPr>
          <w:b/>
          <w:sz w:val="24"/>
          <w:szCs w:val="24"/>
        </w:rPr>
        <w:t xml:space="preserve">7.3. </w:t>
      </w:r>
      <w:r w:rsidRPr="005B69A7">
        <w:rPr>
          <w:sz w:val="24"/>
          <w:szCs w:val="24"/>
        </w:rPr>
        <w:t xml:space="preserve">O recebimento provisório ou definitivo não exclui a responsabilidade civil pelo fornecimento dos serviços, nem a ético-profissional pela perfeita execução deste objeto.  </w:t>
      </w:r>
    </w:p>
    <w:p w:rsidR="00DE198D" w:rsidRPr="005B69A7" w:rsidRDefault="00DE198D" w:rsidP="00DE198D">
      <w:pPr>
        <w:jc w:val="both"/>
        <w:rPr>
          <w:sz w:val="24"/>
          <w:szCs w:val="24"/>
        </w:rPr>
      </w:pPr>
      <w:r w:rsidRPr="005B69A7">
        <w:rPr>
          <w:b/>
          <w:sz w:val="24"/>
          <w:szCs w:val="24"/>
        </w:rPr>
        <w:t xml:space="preserve">7.5. </w:t>
      </w:r>
      <w:r w:rsidRPr="005B69A7">
        <w:rPr>
          <w:sz w:val="24"/>
          <w:szCs w:val="24"/>
        </w:rPr>
        <w:t>A execução do objeto será acompanhada e fiscalizada pelo representante da Administração.</w:t>
      </w:r>
    </w:p>
    <w:p w:rsidR="00DE198D" w:rsidRPr="005B69A7" w:rsidRDefault="00DE198D" w:rsidP="00DE198D">
      <w:pPr>
        <w:jc w:val="both"/>
        <w:rPr>
          <w:sz w:val="24"/>
          <w:szCs w:val="24"/>
        </w:rPr>
      </w:pPr>
      <w:r w:rsidRPr="005B69A7">
        <w:rPr>
          <w:b/>
          <w:sz w:val="24"/>
          <w:szCs w:val="24"/>
        </w:rPr>
        <w:t xml:space="preserve">7.6. </w:t>
      </w:r>
      <w:r w:rsidRPr="005B69A7">
        <w:rPr>
          <w:sz w:val="24"/>
          <w:szCs w:val="24"/>
        </w:rPr>
        <w:t>A empresa deverá atender a demanda após solicitação formal do Município, que se dará por e-mail, WhatsApp ou outra forma previamente acordada com a contratada, sendo que deslocamentos não serão pagos pela contratante, dessa forma, já devem estar previstos e inclusos nos valores propostos.</w:t>
      </w:r>
    </w:p>
    <w:p w:rsidR="00DE198D" w:rsidRPr="005B69A7" w:rsidRDefault="00DE198D" w:rsidP="00DE198D">
      <w:pPr>
        <w:jc w:val="both"/>
        <w:rPr>
          <w:sz w:val="24"/>
          <w:szCs w:val="24"/>
        </w:rPr>
      </w:pPr>
      <w:r w:rsidRPr="005B69A7">
        <w:rPr>
          <w:b/>
          <w:sz w:val="24"/>
          <w:szCs w:val="24"/>
        </w:rPr>
        <w:t xml:space="preserve">7.7. </w:t>
      </w:r>
      <w:r w:rsidRPr="005B69A7">
        <w:rPr>
          <w:sz w:val="24"/>
          <w:szCs w:val="24"/>
        </w:rPr>
        <w:t>Equipamentos, máquinas, insumos para equipamentos e ferramentas e equipamentos de proteção individual (EPI ´s) necessários a execução dos serviços são de responsabilidade da empresa contratada, sem custos adicionais ao Município, devendo já estar previstos no valor proposto.</w:t>
      </w:r>
    </w:p>
    <w:p w:rsidR="00DE198D" w:rsidRPr="005B69A7" w:rsidRDefault="00DE198D" w:rsidP="00DE198D">
      <w:pPr>
        <w:pStyle w:val="NormalWeb"/>
        <w:spacing w:before="240" w:beforeAutospacing="0" w:after="0" w:afterAutospacing="0"/>
        <w:jc w:val="both"/>
        <w:rPr>
          <w:b/>
        </w:rPr>
      </w:pPr>
      <w:r w:rsidRPr="005B69A7">
        <w:rPr>
          <w:b/>
        </w:rPr>
        <w:t>8 – DAS OBRIGAÇÕES DA CONTRATADA</w:t>
      </w:r>
    </w:p>
    <w:p w:rsidR="00DE198D" w:rsidRPr="005B69A7" w:rsidRDefault="00DE198D" w:rsidP="00DE198D">
      <w:pPr>
        <w:pStyle w:val="NormalWeb"/>
        <w:spacing w:before="240" w:beforeAutospacing="0" w:after="0" w:afterAutospacing="0"/>
        <w:jc w:val="both"/>
      </w:pPr>
      <w:r w:rsidRPr="005B69A7">
        <w:rPr>
          <w:b/>
        </w:rPr>
        <w:t xml:space="preserve">8.1. </w:t>
      </w:r>
      <w:r w:rsidRPr="005B69A7">
        <w:t xml:space="preserve">Manter, durante toda a execução do contrato, todas as condições de habilitação e qualificação exigidas na licitação; </w:t>
      </w:r>
    </w:p>
    <w:p w:rsidR="00DE198D" w:rsidRPr="005B69A7" w:rsidRDefault="00DE198D" w:rsidP="00DE198D">
      <w:pPr>
        <w:pStyle w:val="NormalWeb"/>
        <w:spacing w:before="0" w:beforeAutospacing="0" w:after="0" w:afterAutospacing="0"/>
        <w:jc w:val="both"/>
      </w:pPr>
      <w:r w:rsidRPr="005B69A7">
        <w:rPr>
          <w:b/>
        </w:rPr>
        <w:t xml:space="preserve">8.2. </w:t>
      </w:r>
      <w:r w:rsidRPr="005B69A7">
        <w:t xml:space="preserve">Assumir inteira responsabilidade pelas obrigações trabalhistas, previdenciárias, fiscais e comerciais decorrentes da execução do ajuste; </w:t>
      </w:r>
    </w:p>
    <w:p w:rsidR="00DE198D" w:rsidRPr="005B69A7" w:rsidRDefault="00DE198D" w:rsidP="00DE198D">
      <w:pPr>
        <w:pStyle w:val="NormalWeb"/>
        <w:spacing w:before="0" w:beforeAutospacing="0" w:after="0" w:afterAutospacing="0"/>
        <w:jc w:val="both"/>
      </w:pPr>
      <w:r w:rsidRPr="005B69A7">
        <w:rPr>
          <w:b/>
        </w:rPr>
        <w:t xml:space="preserve">8.3. </w:t>
      </w:r>
      <w:r w:rsidRPr="005B69A7">
        <w:t xml:space="preserve">Apresentar, durante a execução dos serviços, se solicitado, documentos que comprovem estar cumprindo a legislação, em especial, encargos trabalhistas, previdenciários, fiscais e comerciais; </w:t>
      </w:r>
    </w:p>
    <w:p w:rsidR="00DE198D" w:rsidRPr="005B69A7" w:rsidRDefault="00DE198D" w:rsidP="00DE198D">
      <w:pPr>
        <w:pStyle w:val="NormalWeb"/>
        <w:spacing w:before="0" w:beforeAutospacing="0" w:after="0" w:afterAutospacing="0"/>
        <w:jc w:val="both"/>
      </w:pPr>
      <w:r w:rsidRPr="005B69A7">
        <w:rPr>
          <w:b/>
        </w:rPr>
        <w:t xml:space="preserve">8.4. </w:t>
      </w:r>
      <w:r w:rsidRPr="005B69A7">
        <w:t xml:space="preserve">Permitir a fiscalização pelo contratante; </w:t>
      </w:r>
    </w:p>
    <w:p w:rsidR="00DE198D" w:rsidRPr="005B69A7" w:rsidRDefault="00DE198D" w:rsidP="00DE198D">
      <w:pPr>
        <w:pStyle w:val="NormalWeb"/>
        <w:spacing w:before="0" w:beforeAutospacing="0" w:after="0" w:afterAutospacing="0"/>
        <w:jc w:val="both"/>
      </w:pPr>
      <w:r w:rsidRPr="005B69A7">
        <w:rPr>
          <w:b/>
        </w:rPr>
        <w:t xml:space="preserve">8.5. </w:t>
      </w:r>
      <w:r w:rsidRPr="005B69A7">
        <w:t xml:space="preserve">Responsabilizar-se pelos danos causados diretamente à Administração ou a terceiros, decorrentes de sua culpa ou dolo na execução do contrato, não excluindo ou reduzindo essa responsabilidade a fiscalização ou o acompanhamento pelo contratante; </w:t>
      </w:r>
    </w:p>
    <w:p w:rsidR="00DE198D" w:rsidRPr="005B69A7" w:rsidRDefault="00DE198D" w:rsidP="00DE198D">
      <w:pPr>
        <w:pStyle w:val="NormalWeb"/>
        <w:spacing w:before="0" w:beforeAutospacing="0" w:after="0" w:afterAutospacing="0"/>
        <w:jc w:val="both"/>
      </w:pPr>
      <w:r w:rsidRPr="005B69A7">
        <w:rPr>
          <w:b/>
        </w:rPr>
        <w:lastRenderedPageBreak/>
        <w:t xml:space="preserve">8.6. </w:t>
      </w:r>
      <w:r w:rsidRPr="005B69A7">
        <w:t>Comprovar quando o Município solicitar a qualificação técnica de cada membro da equipe de funcionários que se responsabilizarão pelos trabalhos, através da apresentação de certificação ou atestados de treinamento em entidades de ensino que deem treinamento e/ou os cursos necessários para a execução das tarefas oriundas deste;</w:t>
      </w:r>
    </w:p>
    <w:p w:rsidR="00DE198D" w:rsidRPr="005B69A7" w:rsidRDefault="00DE198D" w:rsidP="00DE198D">
      <w:pPr>
        <w:pStyle w:val="NormalWeb"/>
        <w:spacing w:before="0" w:beforeAutospacing="0" w:after="0" w:afterAutospacing="0"/>
        <w:jc w:val="both"/>
      </w:pPr>
      <w:r w:rsidRPr="005B69A7">
        <w:rPr>
          <w:b/>
        </w:rPr>
        <w:t xml:space="preserve">8.7. </w:t>
      </w:r>
      <w:r w:rsidRPr="005B69A7">
        <w:t xml:space="preserve">Apresentar, quando solicitado pela Contratante, laudo técnico, devidamente assinado e com o carimbo da empresa, referente às condições de conservação do objeto; </w:t>
      </w:r>
    </w:p>
    <w:p w:rsidR="00DE198D" w:rsidRPr="005B69A7" w:rsidRDefault="00DE198D" w:rsidP="00DE198D">
      <w:pPr>
        <w:pStyle w:val="NormalWeb"/>
        <w:spacing w:before="0" w:beforeAutospacing="0" w:after="0" w:afterAutospacing="0"/>
        <w:jc w:val="both"/>
      </w:pPr>
      <w:r w:rsidRPr="005B69A7">
        <w:rPr>
          <w:b/>
        </w:rPr>
        <w:t xml:space="preserve">8.8. </w:t>
      </w:r>
      <w:r w:rsidRPr="005B69A7">
        <w:t xml:space="preserve">Apresentar, por escrito, quando solicitado pela Contratante, relatório técnico dos serviços realizados; </w:t>
      </w:r>
    </w:p>
    <w:p w:rsidR="00DE198D" w:rsidRPr="005B69A7" w:rsidRDefault="00DE198D" w:rsidP="00DE198D">
      <w:pPr>
        <w:pStyle w:val="NormalWeb"/>
        <w:spacing w:before="0" w:beforeAutospacing="0" w:after="0" w:afterAutospacing="0"/>
        <w:jc w:val="both"/>
      </w:pPr>
      <w:r w:rsidRPr="005B69A7">
        <w:rPr>
          <w:b/>
        </w:rPr>
        <w:t xml:space="preserve">8.9. </w:t>
      </w:r>
      <w:r w:rsidRPr="005B69A7">
        <w:t xml:space="preserve">As empresas deverão possuir alvará de funcionamento compatível com os serviços contratados e demais documentos necessários para o pleno funcionamento das suas atividades; </w:t>
      </w:r>
    </w:p>
    <w:p w:rsidR="00DE198D" w:rsidRPr="005B69A7" w:rsidRDefault="00DE198D" w:rsidP="00DE198D">
      <w:pPr>
        <w:pStyle w:val="NormalWeb"/>
        <w:spacing w:before="0" w:beforeAutospacing="0" w:after="0" w:afterAutospacing="0"/>
        <w:jc w:val="both"/>
      </w:pPr>
      <w:r w:rsidRPr="005B69A7">
        <w:rPr>
          <w:b/>
        </w:rPr>
        <w:t xml:space="preserve">8.10. </w:t>
      </w:r>
      <w:r w:rsidRPr="005B69A7">
        <w:t xml:space="preserve">Reparar, corrigir, remover, reconstruir ou substituir, às suas expensas, no total ou em parte, os bens em que se verifiquem defeitos ou incorreções resultantes da execução do serviço de manutenção ou de materiais empregados; </w:t>
      </w:r>
    </w:p>
    <w:p w:rsidR="00DE198D" w:rsidRPr="005B69A7" w:rsidRDefault="00DE198D" w:rsidP="00DE198D">
      <w:pPr>
        <w:pStyle w:val="NormalWeb"/>
        <w:spacing w:before="0" w:beforeAutospacing="0" w:after="0" w:afterAutospacing="0"/>
        <w:jc w:val="both"/>
      </w:pPr>
      <w:r w:rsidRPr="005B69A7">
        <w:rPr>
          <w:b/>
        </w:rPr>
        <w:t xml:space="preserve">8.11. </w:t>
      </w:r>
      <w:r w:rsidRPr="005B69A7">
        <w:t xml:space="preserve">Manter sigilo acerca dos serviços contratados, dos dados processados, inclusive da documentação; </w:t>
      </w:r>
    </w:p>
    <w:p w:rsidR="00DE198D" w:rsidRPr="005B69A7" w:rsidRDefault="00DE198D" w:rsidP="00DE198D">
      <w:pPr>
        <w:suppressAutoHyphens w:val="0"/>
        <w:jc w:val="both"/>
        <w:rPr>
          <w:rFonts w:eastAsia="SimSun"/>
          <w:b/>
          <w:sz w:val="24"/>
          <w:szCs w:val="24"/>
          <w:lang w:eastAsia="pt-BR"/>
        </w:rPr>
      </w:pPr>
      <w:r w:rsidRPr="005B69A7">
        <w:rPr>
          <w:b/>
          <w:sz w:val="24"/>
          <w:szCs w:val="24"/>
        </w:rPr>
        <w:t xml:space="preserve">8.12. </w:t>
      </w:r>
      <w:r w:rsidRPr="005B69A7">
        <w:rPr>
          <w:sz w:val="24"/>
          <w:szCs w:val="24"/>
        </w:rPr>
        <w:t>D</w:t>
      </w:r>
      <w:r w:rsidRPr="005B69A7">
        <w:rPr>
          <w:rFonts w:eastAsia="SimSun"/>
          <w:sz w:val="24"/>
          <w:szCs w:val="24"/>
        </w:rPr>
        <w:t>esignar um funcionário com o qual possa ser feito contato sempre que for necessário e que gerencie todos os serviços realizados nos bens que fazem parte do contrato. O nome deste funcionário deverá ser informado ao Município imediatamente após a homologação do certame e assinatura da Ata de registro de Preços e, em caso de mudança, o nome do novo encarregado deve ser informado, por escrito, ao Município.</w:t>
      </w:r>
      <w:r w:rsidRPr="005B69A7">
        <w:rPr>
          <w:rFonts w:eastAsia="SimSun"/>
          <w:b/>
          <w:sz w:val="24"/>
          <w:szCs w:val="24"/>
          <w:lang w:eastAsia="pt-BR"/>
        </w:rPr>
        <w:t xml:space="preserve"> </w:t>
      </w:r>
    </w:p>
    <w:p w:rsidR="00DE198D" w:rsidRPr="005E3A26" w:rsidRDefault="00DE198D" w:rsidP="00DE198D">
      <w:pPr>
        <w:spacing w:before="240"/>
        <w:jc w:val="both"/>
        <w:rPr>
          <w:b/>
          <w:sz w:val="24"/>
          <w:szCs w:val="24"/>
        </w:rPr>
      </w:pPr>
      <w:r w:rsidRPr="005E3A26">
        <w:rPr>
          <w:b/>
          <w:sz w:val="24"/>
          <w:szCs w:val="24"/>
        </w:rPr>
        <w:t>9 – REQUISITOS DA CONTRATAÇÃO</w:t>
      </w:r>
    </w:p>
    <w:p w:rsidR="00DE198D" w:rsidRPr="005E3A26" w:rsidRDefault="00DE198D" w:rsidP="00DE198D">
      <w:pPr>
        <w:spacing w:before="240"/>
        <w:jc w:val="both"/>
        <w:rPr>
          <w:sz w:val="24"/>
          <w:szCs w:val="24"/>
        </w:rPr>
      </w:pPr>
      <w:r w:rsidRPr="005E3A26">
        <w:rPr>
          <w:b/>
          <w:sz w:val="24"/>
          <w:szCs w:val="24"/>
        </w:rPr>
        <w:t xml:space="preserve">9.1. </w:t>
      </w:r>
      <w:r w:rsidRPr="005E3A26">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DE198D" w:rsidRPr="005E3A26" w:rsidRDefault="00DE198D" w:rsidP="00DE198D">
      <w:pPr>
        <w:jc w:val="both"/>
        <w:rPr>
          <w:sz w:val="24"/>
          <w:szCs w:val="24"/>
        </w:rPr>
      </w:pPr>
      <w:r w:rsidRPr="005E3A26">
        <w:rPr>
          <w:b/>
          <w:sz w:val="24"/>
          <w:szCs w:val="24"/>
        </w:rPr>
        <w:t xml:space="preserve">9.2. </w:t>
      </w:r>
      <w:r w:rsidRPr="005E3A26">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DE198D" w:rsidRPr="005E3A26" w:rsidRDefault="00DE198D" w:rsidP="00DE198D">
      <w:pPr>
        <w:jc w:val="both"/>
        <w:rPr>
          <w:sz w:val="24"/>
          <w:szCs w:val="24"/>
        </w:rPr>
      </w:pPr>
      <w:r w:rsidRPr="005E3A26">
        <w:rPr>
          <w:b/>
          <w:sz w:val="24"/>
          <w:szCs w:val="24"/>
        </w:rPr>
        <w:t xml:space="preserve">9.3. </w:t>
      </w:r>
      <w:r w:rsidRPr="005E3A26">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DE198D" w:rsidRPr="00B056D6" w:rsidRDefault="00DE198D" w:rsidP="00DE198D">
      <w:pPr>
        <w:spacing w:before="240" w:after="240"/>
        <w:jc w:val="both"/>
        <w:rPr>
          <w:b/>
          <w:sz w:val="24"/>
          <w:szCs w:val="24"/>
        </w:rPr>
      </w:pPr>
      <w:r w:rsidRPr="00B056D6">
        <w:rPr>
          <w:b/>
          <w:sz w:val="24"/>
          <w:szCs w:val="24"/>
        </w:rPr>
        <w:t>10 – MODELO DE EXECUÇÃO DO OBJETO</w:t>
      </w:r>
    </w:p>
    <w:p w:rsidR="00DE198D" w:rsidRPr="00B056D6" w:rsidRDefault="00DE198D" w:rsidP="00DE198D">
      <w:pPr>
        <w:jc w:val="both"/>
        <w:rPr>
          <w:sz w:val="24"/>
          <w:szCs w:val="24"/>
        </w:rPr>
      </w:pPr>
      <w:r w:rsidRPr="00B056D6">
        <w:rPr>
          <w:b/>
          <w:sz w:val="24"/>
          <w:szCs w:val="24"/>
        </w:rPr>
        <w:t xml:space="preserve">10.1. </w:t>
      </w:r>
      <w:r w:rsidRPr="00B056D6">
        <w:rPr>
          <w:sz w:val="24"/>
          <w:szCs w:val="24"/>
        </w:rPr>
        <w:t xml:space="preserve">Após a homologação e adjudicação, caso se conclua pela contratação, será firmado </w:t>
      </w:r>
      <w:r w:rsidR="00B056D6" w:rsidRPr="00B056D6">
        <w:rPr>
          <w:sz w:val="24"/>
          <w:szCs w:val="24"/>
        </w:rPr>
        <w:t>contrato</w:t>
      </w:r>
      <w:r w:rsidRPr="00B056D6">
        <w:rPr>
          <w:sz w:val="24"/>
          <w:szCs w:val="24"/>
        </w:rPr>
        <w:t xml:space="preserve"> e emitido instrumento equivalente EMPENHO.</w:t>
      </w:r>
    </w:p>
    <w:p w:rsidR="00DE198D" w:rsidRPr="00B056D6" w:rsidRDefault="00DE198D" w:rsidP="00DE198D">
      <w:pPr>
        <w:jc w:val="both"/>
        <w:rPr>
          <w:sz w:val="24"/>
          <w:szCs w:val="24"/>
        </w:rPr>
      </w:pPr>
      <w:r w:rsidRPr="00B056D6">
        <w:rPr>
          <w:b/>
          <w:sz w:val="24"/>
          <w:szCs w:val="24"/>
        </w:rPr>
        <w:t xml:space="preserve">10.2. </w:t>
      </w:r>
      <w:r w:rsidRPr="00B056D6">
        <w:rPr>
          <w:sz w:val="24"/>
          <w:szCs w:val="24"/>
        </w:rPr>
        <w:t>A adjudicatária 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DE198D" w:rsidRPr="00B056D6" w:rsidRDefault="00DE198D" w:rsidP="00DE198D">
      <w:pPr>
        <w:jc w:val="both"/>
        <w:rPr>
          <w:sz w:val="24"/>
          <w:szCs w:val="24"/>
        </w:rPr>
      </w:pPr>
      <w:r w:rsidRPr="00B056D6">
        <w:rPr>
          <w:b/>
          <w:sz w:val="24"/>
          <w:szCs w:val="24"/>
        </w:rPr>
        <w:t xml:space="preserve">10.3. </w:t>
      </w:r>
      <w:r w:rsidRPr="00B056D6">
        <w:rPr>
          <w:sz w:val="24"/>
          <w:szCs w:val="24"/>
        </w:rPr>
        <w:t>A ata de registro de preços ou o contrato, quando for o caso, será enviado à adjudicatária por e-mail, para assinatura preferencialmente eletrônica.</w:t>
      </w:r>
    </w:p>
    <w:p w:rsidR="00DE198D" w:rsidRPr="00B056D6" w:rsidRDefault="00DE198D" w:rsidP="00DE198D">
      <w:pPr>
        <w:jc w:val="both"/>
        <w:rPr>
          <w:sz w:val="24"/>
          <w:szCs w:val="24"/>
        </w:rPr>
      </w:pPr>
      <w:r w:rsidRPr="00B056D6">
        <w:rPr>
          <w:b/>
          <w:sz w:val="24"/>
          <w:szCs w:val="24"/>
        </w:rPr>
        <w:t xml:space="preserve">10.4. </w:t>
      </w:r>
      <w:r w:rsidRPr="00B056D6">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DE198D" w:rsidRPr="00B056D6" w:rsidRDefault="00DE198D" w:rsidP="00DE198D">
      <w:pPr>
        <w:jc w:val="both"/>
        <w:rPr>
          <w:sz w:val="24"/>
          <w:szCs w:val="24"/>
        </w:rPr>
      </w:pPr>
      <w:r w:rsidRPr="00B056D6">
        <w:rPr>
          <w:b/>
          <w:sz w:val="24"/>
          <w:szCs w:val="24"/>
        </w:rPr>
        <w:t xml:space="preserve">10.5. </w:t>
      </w:r>
      <w:r w:rsidRPr="00B056D6">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DE198D" w:rsidRPr="00B056D6" w:rsidRDefault="00DE198D" w:rsidP="00DE198D">
      <w:pPr>
        <w:jc w:val="both"/>
        <w:rPr>
          <w:sz w:val="24"/>
          <w:szCs w:val="24"/>
        </w:rPr>
      </w:pPr>
      <w:r w:rsidRPr="00B056D6">
        <w:rPr>
          <w:b/>
          <w:sz w:val="24"/>
          <w:szCs w:val="24"/>
        </w:rPr>
        <w:t xml:space="preserve">10.6. </w:t>
      </w:r>
      <w:r w:rsidRPr="00B056D6">
        <w:rPr>
          <w:sz w:val="24"/>
          <w:szCs w:val="24"/>
        </w:rPr>
        <w:t>Antes de formalizar o contrato ou emitir instrumento equivalente, a Administração verificará a regularidade fiscal da empresa contratada e consultará a certidão negativa correcional (</w:t>
      </w:r>
      <w:proofErr w:type="spellStart"/>
      <w:r w:rsidRPr="00B056D6">
        <w:rPr>
          <w:sz w:val="24"/>
          <w:szCs w:val="24"/>
        </w:rPr>
        <w:t>ePAD</w:t>
      </w:r>
      <w:proofErr w:type="spellEnd"/>
      <w:r w:rsidRPr="00B056D6">
        <w:rPr>
          <w:sz w:val="24"/>
          <w:szCs w:val="24"/>
        </w:rPr>
        <w:t>, CGU-PJ, CEIS, CNEP e CEPIM) no endereço https://certidoes.cgu.gov.br/, emitindo as certidões negativas de inidoneidade, de impedimento e de débitos trabalhistas, como determina o § 4º do art. 91 da Lei nº 14.133/2021.</w:t>
      </w:r>
    </w:p>
    <w:p w:rsidR="00DE198D" w:rsidRPr="00B056D6" w:rsidRDefault="00DE198D" w:rsidP="00DE198D">
      <w:pPr>
        <w:jc w:val="both"/>
        <w:rPr>
          <w:sz w:val="24"/>
          <w:szCs w:val="24"/>
        </w:rPr>
      </w:pPr>
      <w:r w:rsidRPr="00B056D6">
        <w:rPr>
          <w:b/>
          <w:bCs/>
          <w:sz w:val="24"/>
          <w:szCs w:val="24"/>
        </w:rPr>
        <w:lastRenderedPageBreak/>
        <w:t xml:space="preserve">10.7. </w:t>
      </w:r>
      <w:r w:rsidRPr="00B056D6">
        <w:rPr>
          <w:sz w:val="24"/>
          <w:szCs w:val="24"/>
        </w:rPr>
        <w:t xml:space="preserve">É vedada a subcontratação de pessoa física ou jurídica para a execução do objeto deste termo de referência (sob pena de inexecução contratual). </w:t>
      </w:r>
    </w:p>
    <w:p w:rsidR="00DE198D" w:rsidRPr="00B056D6" w:rsidRDefault="00DE198D" w:rsidP="00DE198D">
      <w:pPr>
        <w:jc w:val="both"/>
        <w:rPr>
          <w:sz w:val="24"/>
          <w:szCs w:val="24"/>
        </w:rPr>
      </w:pPr>
      <w:r w:rsidRPr="00B056D6">
        <w:rPr>
          <w:b/>
          <w:sz w:val="24"/>
          <w:szCs w:val="24"/>
        </w:rPr>
        <w:t xml:space="preserve">10.8. </w:t>
      </w:r>
      <w:r w:rsidRPr="00B056D6">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DE198D" w:rsidRPr="00B056D6" w:rsidRDefault="00DE198D" w:rsidP="00DE198D">
      <w:pPr>
        <w:jc w:val="both"/>
        <w:rPr>
          <w:sz w:val="24"/>
          <w:szCs w:val="24"/>
        </w:rPr>
      </w:pPr>
      <w:r w:rsidRPr="00B056D6">
        <w:rPr>
          <w:b/>
          <w:sz w:val="24"/>
          <w:szCs w:val="24"/>
        </w:rPr>
        <w:t xml:space="preserve">10.9. </w:t>
      </w:r>
      <w:r w:rsidRPr="00B056D6">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DE198D" w:rsidRPr="00B056D6" w:rsidRDefault="00DE198D" w:rsidP="00DE198D">
      <w:pPr>
        <w:jc w:val="both"/>
        <w:rPr>
          <w:sz w:val="24"/>
          <w:szCs w:val="24"/>
        </w:rPr>
      </w:pPr>
      <w:r w:rsidRPr="00B056D6">
        <w:rPr>
          <w:b/>
          <w:sz w:val="24"/>
          <w:szCs w:val="24"/>
        </w:rPr>
        <w:t xml:space="preserve">10.10. </w:t>
      </w:r>
      <w:r w:rsidRPr="00B056D6">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DE198D" w:rsidRPr="00570B92" w:rsidRDefault="00DE198D" w:rsidP="00DE198D">
      <w:pPr>
        <w:jc w:val="both"/>
        <w:rPr>
          <w:sz w:val="24"/>
          <w:szCs w:val="24"/>
        </w:rPr>
      </w:pPr>
      <w:r w:rsidRPr="00B056D6">
        <w:rPr>
          <w:b/>
          <w:sz w:val="24"/>
          <w:szCs w:val="24"/>
        </w:rPr>
        <w:t xml:space="preserve">10.11. </w:t>
      </w:r>
      <w:r w:rsidRPr="00B056D6">
        <w:rPr>
          <w:sz w:val="24"/>
          <w:szCs w:val="24"/>
        </w:rPr>
        <w:t xml:space="preserve">As despesas de seguro, frete, descarregamento, deslocamentos e demais custos e despesas diretas </w:t>
      </w:r>
      <w:r w:rsidRPr="00570B92">
        <w:rPr>
          <w:sz w:val="24"/>
          <w:szCs w:val="24"/>
        </w:rPr>
        <w:t>e indiretas necessárias ao fornecimento do objeto contratado, correrão por conta exclusiva da Contratada.</w:t>
      </w:r>
    </w:p>
    <w:p w:rsidR="00DE198D" w:rsidRPr="00570B92" w:rsidRDefault="00DE198D" w:rsidP="00DE198D">
      <w:pPr>
        <w:spacing w:before="240" w:after="240"/>
        <w:jc w:val="both"/>
        <w:rPr>
          <w:b/>
          <w:sz w:val="24"/>
          <w:szCs w:val="24"/>
        </w:rPr>
      </w:pPr>
      <w:r w:rsidRPr="00570B92">
        <w:rPr>
          <w:b/>
          <w:sz w:val="24"/>
          <w:szCs w:val="24"/>
        </w:rPr>
        <w:t>11 – CRITÉRIOS DE MEDIÇÃO E PAGAMENTO</w:t>
      </w:r>
    </w:p>
    <w:p w:rsidR="00570B92" w:rsidRPr="00570B92" w:rsidRDefault="00570B92" w:rsidP="00570B92">
      <w:pPr>
        <w:shd w:val="clear" w:color="auto" w:fill="FFFFFF"/>
        <w:jc w:val="both"/>
        <w:rPr>
          <w:i/>
        </w:rPr>
      </w:pPr>
      <w:r w:rsidRPr="00593D7F">
        <w:rPr>
          <w:b/>
          <w:bCs/>
          <w:sz w:val="24"/>
          <w:szCs w:val="24"/>
        </w:rPr>
        <w:t xml:space="preserve">11.1. </w:t>
      </w:r>
      <w:r w:rsidRPr="00593D7F">
        <w:rPr>
          <w:sz w:val="24"/>
          <w:szCs w:val="24"/>
        </w:rPr>
        <w:t xml:space="preserve">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w:t>
      </w:r>
      <w:r w:rsidRPr="00570B92">
        <w:rPr>
          <w:sz w:val="24"/>
          <w:szCs w:val="24"/>
        </w:rPr>
        <w:t>acordo com a disponibilidade financeira, observando a ordem cronológica de pagamentos, em observância ao Decreto-Executivo nº 5.923/2023 e em conformidade com a Resolução TCE/RS nº 1.033 de 13 de maio de 2015</w:t>
      </w:r>
      <w:r w:rsidRPr="00570B92">
        <w:rPr>
          <w:i/>
          <w:sz w:val="24"/>
          <w:szCs w:val="24"/>
        </w:rPr>
        <w:t>.</w:t>
      </w:r>
    </w:p>
    <w:p w:rsidR="00570B92" w:rsidRPr="00570B92" w:rsidRDefault="00570B92" w:rsidP="00570B92">
      <w:pPr>
        <w:overflowPunct w:val="0"/>
        <w:autoSpaceDE w:val="0"/>
        <w:autoSpaceDN w:val="0"/>
        <w:adjustRightInd w:val="0"/>
        <w:jc w:val="both"/>
        <w:textAlignment w:val="baseline"/>
        <w:rPr>
          <w:sz w:val="24"/>
          <w:szCs w:val="24"/>
        </w:rPr>
      </w:pPr>
      <w:r w:rsidRPr="00570B92">
        <w:rPr>
          <w:b/>
          <w:sz w:val="24"/>
          <w:szCs w:val="24"/>
        </w:rPr>
        <w:t>11.2.</w:t>
      </w:r>
      <w:r w:rsidRPr="00570B92">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570B92" w:rsidRPr="00570B92" w:rsidRDefault="00570B92" w:rsidP="00570B92">
      <w:pPr>
        <w:pStyle w:val="Default"/>
        <w:jc w:val="both"/>
        <w:rPr>
          <w:rFonts w:ascii="Times New Roman" w:hAnsi="Times New Roman" w:cs="Times New Roman"/>
          <w:color w:val="auto"/>
        </w:rPr>
      </w:pPr>
      <w:r w:rsidRPr="00570B92">
        <w:rPr>
          <w:rFonts w:ascii="Times New Roman" w:hAnsi="Times New Roman" w:cs="Times New Roman"/>
          <w:b/>
          <w:color w:val="auto"/>
        </w:rPr>
        <w:t xml:space="preserve">11.3. </w:t>
      </w:r>
      <w:r w:rsidRPr="00570B92">
        <w:rPr>
          <w:rFonts w:ascii="Times New Roman" w:hAnsi="Times New Roman" w:cs="Times New Roman"/>
          <w:color w:val="auto"/>
        </w:rPr>
        <w:t>Serão processadas as retenções previdenciárias (IN RFB nº 2.110/2022) conforme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DE198D" w:rsidRPr="00570B92" w:rsidRDefault="00DE198D" w:rsidP="00DE198D">
      <w:pPr>
        <w:shd w:val="clear" w:color="auto" w:fill="FFFFFF"/>
        <w:spacing w:before="240" w:after="240"/>
        <w:jc w:val="both"/>
        <w:rPr>
          <w:b/>
          <w:sz w:val="24"/>
          <w:szCs w:val="24"/>
        </w:rPr>
      </w:pPr>
      <w:r w:rsidRPr="00570B92">
        <w:rPr>
          <w:b/>
          <w:sz w:val="24"/>
          <w:szCs w:val="24"/>
        </w:rPr>
        <w:t>12 – CORREÇÃO MONETÁRIA</w:t>
      </w:r>
    </w:p>
    <w:p w:rsidR="00DE198D" w:rsidRPr="00570B92" w:rsidRDefault="00DE198D" w:rsidP="00DE198D">
      <w:pPr>
        <w:shd w:val="clear" w:color="auto" w:fill="FFFFFF"/>
        <w:spacing w:before="240" w:after="240"/>
        <w:jc w:val="both"/>
        <w:rPr>
          <w:b/>
          <w:sz w:val="24"/>
          <w:szCs w:val="24"/>
        </w:rPr>
      </w:pPr>
      <w:r w:rsidRPr="00570B92">
        <w:rPr>
          <w:b/>
          <w:sz w:val="24"/>
          <w:szCs w:val="24"/>
        </w:rPr>
        <w:t xml:space="preserve">12.1. </w:t>
      </w:r>
      <w:r w:rsidRPr="00570B92">
        <w:rPr>
          <w:sz w:val="24"/>
          <w:szCs w:val="24"/>
        </w:rPr>
        <w:t>Índice Nacional de Preços ao Consumidor Amplo – IPCA.</w:t>
      </w:r>
    </w:p>
    <w:p w:rsidR="00DE198D" w:rsidRPr="00570B92" w:rsidRDefault="00DE198D" w:rsidP="00DE198D">
      <w:pPr>
        <w:shd w:val="clear" w:color="auto" w:fill="FFFFFF"/>
        <w:spacing w:before="240" w:after="240"/>
        <w:jc w:val="both"/>
        <w:rPr>
          <w:b/>
          <w:sz w:val="24"/>
          <w:szCs w:val="24"/>
        </w:rPr>
      </w:pPr>
      <w:r w:rsidRPr="00570B92">
        <w:rPr>
          <w:b/>
          <w:sz w:val="24"/>
          <w:szCs w:val="24"/>
        </w:rPr>
        <w:t>13 – MODELO DE GESTÃO DE CONTRATO</w:t>
      </w:r>
    </w:p>
    <w:p w:rsidR="00DE198D" w:rsidRPr="00570B92" w:rsidRDefault="00DE198D" w:rsidP="00DE198D">
      <w:pPr>
        <w:shd w:val="clear" w:color="auto" w:fill="FFFFFF" w:themeFill="background1"/>
        <w:jc w:val="both"/>
        <w:rPr>
          <w:rFonts w:asciiTheme="minorHAnsi" w:hAnsiTheme="minorHAnsi" w:cstheme="minorHAnsi"/>
        </w:rPr>
      </w:pPr>
      <w:r w:rsidRPr="00570B92">
        <w:rPr>
          <w:b/>
          <w:sz w:val="24"/>
          <w:szCs w:val="24"/>
        </w:rPr>
        <w:t>13.1.</w:t>
      </w:r>
      <w:r w:rsidRPr="00570B92">
        <w:rPr>
          <w:sz w:val="24"/>
          <w:szCs w:val="24"/>
        </w:rPr>
        <w:t xml:space="preserve"> Fica indicado o servidor </w:t>
      </w:r>
      <w:r w:rsidRPr="00570B92">
        <w:rPr>
          <w:b/>
          <w:sz w:val="24"/>
          <w:szCs w:val="24"/>
        </w:rPr>
        <w:t>Leandro Dornelles</w:t>
      </w:r>
      <w:r w:rsidRPr="00570B92">
        <w:rPr>
          <w:sz w:val="24"/>
          <w:szCs w:val="24"/>
        </w:rPr>
        <w:t>, investido no cargo de Coordenador Esportivo, como fiscal de contrato.</w:t>
      </w:r>
      <w:r w:rsidRPr="00570B92">
        <w:t xml:space="preserve"> </w:t>
      </w:r>
    </w:p>
    <w:p w:rsidR="00DE198D" w:rsidRPr="00570B92" w:rsidRDefault="00DE198D" w:rsidP="00DE198D">
      <w:pPr>
        <w:shd w:val="clear" w:color="auto" w:fill="FFFFFF" w:themeFill="background1"/>
        <w:jc w:val="both"/>
        <w:rPr>
          <w:sz w:val="24"/>
          <w:szCs w:val="24"/>
        </w:rPr>
      </w:pPr>
      <w:r w:rsidRPr="00570B92">
        <w:rPr>
          <w:b/>
          <w:sz w:val="24"/>
          <w:szCs w:val="24"/>
        </w:rPr>
        <w:t xml:space="preserve">13.2. </w:t>
      </w:r>
      <w:r w:rsidRPr="00570B92">
        <w:rPr>
          <w:sz w:val="24"/>
          <w:szCs w:val="24"/>
        </w:rPr>
        <w:t>O fiscal do contrato anotará em registro próprio todas as ocorrências relacionadas à execução do contrato, determinando o que for necessário para a regularização das faltas ou dos defeitos observados.</w:t>
      </w:r>
    </w:p>
    <w:p w:rsidR="00DE198D" w:rsidRPr="00570B92" w:rsidRDefault="00DE198D" w:rsidP="00DE198D">
      <w:pPr>
        <w:shd w:val="clear" w:color="auto" w:fill="FFFFFF" w:themeFill="background1"/>
        <w:jc w:val="both"/>
        <w:rPr>
          <w:sz w:val="24"/>
          <w:szCs w:val="24"/>
        </w:rPr>
      </w:pPr>
      <w:r w:rsidRPr="00570B92">
        <w:rPr>
          <w:b/>
          <w:sz w:val="24"/>
          <w:szCs w:val="24"/>
        </w:rPr>
        <w:t xml:space="preserve">13.3. </w:t>
      </w:r>
      <w:r w:rsidRPr="00570B92">
        <w:rPr>
          <w:sz w:val="24"/>
          <w:szCs w:val="24"/>
        </w:rPr>
        <w:t>O fiscal do contrato informará a seus superiores, em tempo hábil para a adoção das medidas convenientes, a situação que demandar decisão ou providência que ultrapasse sua competência.</w:t>
      </w:r>
    </w:p>
    <w:p w:rsidR="00DE198D" w:rsidRPr="00570B92" w:rsidRDefault="00DE198D" w:rsidP="00DE198D">
      <w:pPr>
        <w:shd w:val="clear" w:color="auto" w:fill="FFFFFF" w:themeFill="background1"/>
        <w:jc w:val="both"/>
        <w:rPr>
          <w:sz w:val="24"/>
          <w:szCs w:val="24"/>
        </w:rPr>
      </w:pPr>
      <w:r w:rsidRPr="00570B92">
        <w:rPr>
          <w:b/>
          <w:sz w:val="24"/>
          <w:szCs w:val="24"/>
        </w:rPr>
        <w:t xml:space="preserve">13.4. </w:t>
      </w:r>
      <w:r w:rsidRPr="00570B92">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DE198D" w:rsidRPr="00570B92" w:rsidRDefault="00DE198D" w:rsidP="00DE198D">
      <w:pPr>
        <w:shd w:val="clear" w:color="auto" w:fill="FFFFFF" w:themeFill="background1"/>
        <w:jc w:val="both"/>
        <w:rPr>
          <w:sz w:val="24"/>
          <w:szCs w:val="24"/>
        </w:rPr>
      </w:pPr>
      <w:r w:rsidRPr="00570B92">
        <w:rPr>
          <w:b/>
          <w:sz w:val="24"/>
          <w:szCs w:val="24"/>
        </w:rPr>
        <w:t xml:space="preserve">13.5. </w:t>
      </w:r>
      <w:r w:rsidRPr="00570B92">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3343A5" w:rsidRDefault="00DE198D" w:rsidP="008E33E9">
      <w:pPr>
        <w:shd w:val="clear" w:color="auto" w:fill="FFFFFF" w:themeFill="background1"/>
        <w:jc w:val="both"/>
        <w:rPr>
          <w:rFonts w:eastAsia="Arial"/>
          <w:b/>
          <w:color w:val="FF0000"/>
          <w:spacing w:val="-1"/>
          <w:sz w:val="24"/>
          <w:szCs w:val="24"/>
        </w:rPr>
      </w:pPr>
      <w:r w:rsidRPr="00570B92">
        <w:rPr>
          <w:b/>
          <w:sz w:val="24"/>
          <w:szCs w:val="24"/>
        </w:rPr>
        <w:t xml:space="preserve">13.6. </w:t>
      </w:r>
      <w:r w:rsidRPr="00570B92">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r w:rsidR="003343A5">
        <w:rPr>
          <w:b/>
          <w:color w:val="FF0000"/>
          <w:spacing w:val="-1"/>
        </w:rPr>
        <w:br w:type="page"/>
      </w:r>
    </w:p>
    <w:p w:rsidR="009B4581" w:rsidRPr="008E33E9" w:rsidRDefault="009B4581" w:rsidP="00255558">
      <w:pPr>
        <w:pStyle w:val="Default"/>
        <w:jc w:val="center"/>
        <w:rPr>
          <w:rFonts w:ascii="Times New Roman" w:hAnsi="Times New Roman" w:cs="Times New Roman"/>
          <w:b/>
          <w:color w:val="auto"/>
        </w:rPr>
      </w:pPr>
      <w:r w:rsidRPr="008E33E9">
        <w:rPr>
          <w:rFonts w:ascii="Times New Roman" w:hAnsi="Times New Roman" w:cs="Times New Roman"/>
          <w:b/>
          <w:color w:val="auto"/>
          <w:spacing w:val="-1"/>
        </w:rPr>
        <w:lastRenderedPageBreak/>
        <w:t xml:space="preserve">PREGÃO N° </w:t>
      </w:r>
      <w:r w:rsidR="008E33E9" w:rsidRPr="008E33E9">
        <w:rPr>
          <w:rFonts w:ascii="Times New Roman" w:hAnsi="Times New Roman" w:cs="Times New Roman"/>
          <w:b/>
          <w:color w:val="auto"/>
          <w:spacing w:val="-1"/>
        </w:rPr>
        <w:t>29</w:t>
      </w:r>
      <w:r w:rsidR="00335FD7" w:rsidRPr="008E33E9">
        <w:rPr>
          <w:rFonts w:ascii="Times New Roman" w:hAnsi="Times New Roman" w:cs="Times New Roman"/>
          <w:b/>
          <w:color w:val="auto"/>
          <w:spacing w:val="-1"/>
        </w:rPr>
        <w:t>/</w:t>
      </w:r>
      <w:r w:rsidRPr="008E33E9">
        <w:rPr>
          <w:rFonts w:ascii="Times New Roman" w:hAnsi="Times New Roman" w:cs="Times New Roman"/>
          <w:b/>
          <w:color w:val="auto"/>
          <w:spacing w:val="-1"/>
        </w:rPr>
        <w:t>202</w:t>
      </w:r>
      <w:r w:rsidR="00DA69CE" w:rsidRPr="008E33E9">
        <w:rPr>
          <w:rFonts w:ascii="Times New Roman" w:hAnsi="Times New Roman" w:cs="Times New Roman"/>
          <w:b/>
          <w:color w:val="auto"/>
          <w:spacing w:val="-1"/>
        </w:rPr>
        <w:t>5</w:t>
      </w:r>
      <w:r w:rsidRPr="008E33E9">
        <w:rPr>
          <w:rFonts w:ascii="Times New Roman" w:hAnsi="Times New Roman" w:cs="Times New Roman"/>
          <w:b/>
          <w:color w:val="auto"/>
          <w:spacing w:val="-1"/>
        </w:rPr>
        <w:t xml:space="preserve"> - Eletrônico.</w:t>
      </w:r>
    </w:p>
    <w:p w:rsidR="00BB7658" w:rsidRPr="008E33E9" w:rsidRDefault="003E4C22" w:rsidP="00BB7658">
      <w:pPr>
        <w:widowControl w:val="0"/>
        <w:autoSpaceDE w:val="0"/>
        <w:autoSpaceDN w:val="0"/>
        <w:adjustRightInd w:val="0"/>
        <w:jc w:val="center"/>
        <w:rPr>
          <w:b/>
          <w:spacing w:val="-1"/>
          <w:sz w:val="24"/>
          <w:szCs w:val="24"/>
        </w:rPr>
      </w:pPr>
      <w:r w:rsidRPr="008E33E9">
        <w:rPr>
          <w:b/>
          <w:spacing w:val="-1"/>
          <w:sz w:val="24"/>
          <w:szCs w:val="24"/>
        </w:rPr>
        <w:t xml:space="preserve">ANEXO II - </w:t>
      </w:r>
      <w:r w:rsidR="00BB7658" w:rsidRPr="008E33E9">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577"/>
        <w:gridCol w:w="740"/>
        <w:gridCol w:w="5690"/>
        <w:gridCol w:w="928"/>
        <w:gridCol w:w="992"/>
        <w:gridCol w:w="990"/>
      </w:tblGrid>
      <w:tr w:rsidR="000D4C4C" w:rsidRPr="007F0680" w:rsidTr="008E33E9">
        <w:trPr>
          <w:trHeight w:val="680"/>
          <w:jc w:val="center"/>
        </w:trPr>
        <w:tc>
          <w:tcPr>
            <w:tcW w:w="29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373"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86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68"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500"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8E33E9" w:rsidRPr="007F0680" w:rsidTr="008E33E9">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8E33E9" w:rsidRPr="007F0680" w:rsidRDefault="008E33E9" w:rsidP="008E33E9">
            <w:pPr>
              <w:pStyle w:val="Contedodatabela"/>
              <w:jc w:val="center"/>
              <w:rPr>
                <w:rFonts w:ascii="Times New Roman" w:hAnsi="Times New Roman" w:cs="Times New Roman"/>
                <w:b/>
              </w:rPr>
            </w:pPr>
            <w:r w:rsidRPr="007F0680">
              <w:rPr>
                <w:rFonts w:ascii="Times New Roman" w:hAnsi="Times New Roman" w:cs="Times New Roman"/>
                <w:b/>
              </w:rPr>
              <w:t>1</w:t>
            </w:r>
          </w:p>
        </w:tc>
        <w:tc>
          <w:tcPr>
            <w:tcW w:w="373" w:type="pct"/>
            <w:tcBorders>
              <w:top w:val="single" w:sz="2" w:space="0" w:color="000000"/>
              <w:left w:val="single" w:sz="2" w:space="0" w:color="000000"/>
              <w:bottom w:val="single" w:sz="2" w:space="0" w:color="000000"/>
            </w:tcBorders>
            <w:shd w:val="clear" w:color="auto" w:fill="auto"/>
            <w:vAlign w:val="center"/>
          </w:tcPr>
          <w:p w:rsidR="008E33E9" w:rsidRPr="0028658E" w:rsidRDefault="008E33E9" w:rsidP="008E33E9">
            <w:pPr>
              <w:jc w:val="center"/>
              <w:rPr>
                <w:sz w:val="24"/>
                <w:szCs w:val="24"/>
              </w:rPr>
            </w:pPr>
            <w:r>
              <w:rPr>
                <w:sz w:val="24"/>
                <w:szCs w:val="24"/>
              </w:rPr>
              <w:t>H</w:t>
            </w:r>
          </w:p>
        </w:tc>
        <w:tc>
          <w:tcPr>
            <w:tcW w:w="2869" w:type="pct"/>
            <w:tcBorders>
              <w:top w:val="single" w:sz="2" w:space="0" w:color="000000"/>
              <w:left w:val="single" w:sz="2" w:space="0" w:color="000000"/>
              <w:bottom w:val="single" w:sz="2" w:space="0" w:color="000000"/>
            </w:tcBorders>
            <w:shd w:val="clear" w:color="auto" w:fill="auto"/>
          </w:tcPr>
          <w:p w:rsidR="008E33E9" w:rsidRPr="00866461" w:rsidRDefault="008E33E9" w:rsidP="008E33E9">
            <w:pPr>
              <w:pStyle w:val="Contefadodatabela"/>
              <w:tabs>
                <w:tab w:val="left" w:pos="1590"/>
              </w:tabs>
              <w:ind w:left="113"/>
              <w:jc w:val="both"/>
              <w:rPr>
                <w:rFonts w:ascii="Times New Roman" w:hAnsi="Times New Roman"/>
              </w:rPr>
            </w:pPr>
            <w:r w:rsidRPr="00866461">
              <w:rPr>
                <w:rFonts w:ascii="Times New Roman" w:hAnsi="Times New Roman"/>
              </w:rPr>
              <w:t>Prestação de serviços de segurança desarmada para jogos de torneios esportivos e/o</w:t>
            </w:r>
            <w:r>
              <w:rPr>
                <w:rFonts w:ascii="Times New Roman" w:hAnsi="Times New Roman"/>
              </w:rPr>
              <w:t>u outros tipos de eventos munici</w:t>
            </w:r>
            <w:r w:rsidRPr="00866461">
              <w:rPr>
                <w:rFonts w:ascii="Times New Roman" w:hAnsi="Times New Roman"/>
              </w:rPr>
              <w:t>pais. Equipe composta por 05 (cinco) seguranças</w:t>
            </w:r>
            <w:r>
              <w:rPr>
                <w:rFonts w:ascii="Times New Roman" w:hAnsi="Times New Roman"/>
              </w:rPr>
              <w:t>.</w:t>
            </w:r>
          </w:p>
        </w:tc>
        <w:tc>
          <w:tcPr>
            <w:tcW w:w="468" w:type="pct"/>
            <w:tcBorders>
              <w:top w:val="single" w:sz="2" w:space="0" w:color="000000"/>
              <w:left w:val="single" w:sz="2" w:space="0" w:color="000000"/>
              <w:bottom w:val="single" w:sz="2" w:space="0" w:color="000000"/>
            </w:tcBorders>
            <w:shd w:val="clear" w:color="auto" w:fill="auto"/>
            <w:vAlign w:val="center"/>
          </w:tcPr>
          <w:p w:rsidR="008E33E9" w:rsidRPr="00866461" w:rsidRDefault="008E33E9" w:rsidP="008E33E9">
            <w:pPr>
              <w:pStyle w:val="Contefadodatabela"/>
              <w:ind w:right="57"/>
              <w:jc w:val="center"/>
              <w:rPr>
                <w:rFonts w:ascii="Times New Roman" w:hAnsi="Times New Roman"/>
              </w:rPr>
            </w:pPr>
            <w:r>
              <w:rPr>
                <w:rFonts w:ascii="Times New Roman" w:hAnsi="Times New Roman"/>
              </w:rPr>
              <w:t>120</w:t>
            </w:r>
          </w:p>
        </w:tc>
        <w:tc>
          <w:tcPr>
            <w:tcW w:w="500" w:type="pct"/>
            <w:tcBorders>
              <w:top w:val="single" w:sz="2" w:space="0" w:color="000000"/>
              <w:left w:val="single" w:sz="2" w:space="0" w:color="000000"/>
              <w:bottom w:val="single" w:sz="2" w:space="0" w:color="000000"/>
            </w:tcBorders>
            <w:shd w:val="clear" w:color="auto" w:fill="auto"/>
            <w:vAlign w:val="center"/>
          </w:tcPr>
          <w:p w:rsidR="008E33E9" w:rsidRPr="007F0680" w:rsidRDefault="008E33E9" w:rsidP="008E33E9">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8E33E9" w:rsidRPr="007F0680" w:rsidRDefault="008E33E9" w:rsidP="008E33E9">
            <w:pPr>
              <w:pStyle w:val="Contedodatabela"/>
              <w:jc w:val="right"/>
              <w:rPr>
                <w:rFonts w:ascii="Times New Roman" w:hAnsi="Times New Roman" w:cs="Times New Roman"/>
              </w:rPr>
            </w:pPr>
          </w:p>
        </w:tc>
      </w:tr>
      <w:tr w:rsidR="008E33E9" w:rsidRPr="007F0680" w:rsidTr="008E33E9">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8E33E9" w:rsidRPr="007F0680" w:rsidRDefault="008E33E9" w:rsidP="008E33E9">
            <w:pPr>
              <w:pStyle w:val="Contedodatabela"/>
              <w:jc w:val="center"/>
              <w:rPr>
                <w:rFonts w:ascii="Times New Roman" w:hAnsi="Times New Roman" w:cs="Times New Roman"/>
                <w:b/>
              </w:rPr>
            </w:pPr>
            <w:r>
              <w:rPr>
                <w:rFonts w:ascii="Times New Roman" w:hAnsi="Times New Roman" w:cs="Times New Roman"/>
                <w:b/>
              </w:rPr>
              <w:t>2</w:t>
            </w:r>
          </w:p>
        </w:tc>
        <w:tc>
          <w:tcPr>
            <w:tcW w:w="373" w:type="pct"/>
            <w:tcBorders>
              <w:top w:val="single" w:sz="2" w:space="0" w:color="000000"/>
              <w:left w:val="single" w:sz="2" w:space="0" w:color="000000"/>
              <w:bottom w:val="single" w:sz="2" w:space="0" w:color="000000"/>
            </w:tcBorders>
            <w:shd w:val="clear" w:color="auto" w:fill="auto"/>
            <w:vAlign w:val="center"/>
          </w:tcPr>
          <w:p w:rsidR="008E33E9" w:rsidRPr="0028658E" w:rsidRDefault="008E33E9" w:rsidP="008E33E9">
            <w:pPr>
              <w:jc w:val="center"/>
              <w:rPr>
                <w:sz w:val="24"/>
                <w:szCs w:val="24"/>
              </w:rPr>
            </w:pPr>
            <w:r>
              <w:rPr>
                <w:sz w:val="24"/>
                <w:szCs w:val="24"/>
              </w:rPr>
              <w:t>Jogo</w:t>
            </w:r>
          </w:p>
        </w:tc>
        <w:tc>
          <w:tcPr>
            <w:tcW w:w="2869" w:type="pct"/>
            <w:tcBorders>
              <w:top w:val="single" w:sz="2" w:space="0" w:color="000000"/>
              <w:left w:val="single" w:sz="2" w:space="0" w:color="000000"/>
              <w:bottom w:val="single" w:sz="2" w:space="0" w:color="000000"/>
            </w:tcBorders>
            <w:shd w:val="clear" w:color="auto" w:fill="auto"/>
          </w:tcPr>
          <w:p w:rsidR="008E33E9" w:rsidRPr="00866461" w:rsidRDefault="008E33E9" w:rsidP="008E33E9">
            <w:pPr>
              <w:pStyle w:val="Contefadodatabela"/>
              <w:tabs>
                <w:tab w:val="left" w:pos="1590"/>
              </w:tabs>
              <w:ind w:left="113"/>
              <w:jc w:val="both"/>
              <w:rPr>
                <w:rFonts w:ascii="Times New Roman" w:hAnsi="Times New Roman"/>
              </w:rPr>
            </w:pPr>
            <w:r w:rsidRPr="00866461">
              <w:rPr>
                <w:rFonts w:ascii="Times New Roman" w:hAnsi="Times New Roman"/>
              </w:rPr>
              <w:t>Prestação de serviços de segurança desarmada para jogos do</w:t>
            </w:r>
            <w:r>
              <w:rPr>
                <w:rFonts w:ascii="Times New Roman" w:hAnsi="Times New Roman"/>
              </w:rPr>
              <w:t xml:space="preserve"> campeonato municipal de futsal.</w:t>
            </w:r>
          </w:p>
        </w:tc>
        <w:tc>
          <w:tcPr>
            <w:tcW w:w="468" w:type="pct"/>
            <w:tcBorders>
              <w:top w:val="single" w:sz="2" w:space="0" w:color="000000"/>
              <w:left w:val="single" w:sz="2" w:space="0" w:color="000000"/>
              <w:bottom w:val="single" w:sz="2" w:space="0" w:color="000000"/>
            </w:tcBorders>
            <w:shd w:val="clear" w:color="auto" w:fill="auto"/>
            <w:vAlign w:val="center"/>
          </w:tcPr>
          <w:p w:rsidR="008E33E9" w:rsidRPr="00866461" w:rsidRDefault="008E33E9" w:rsidP="008E33E9">
            <w:pPr>
              <w:pStyle w:val="Contefadodatabela"/>
              <w:ind w:right="57"/>
              <w:jc w:val="center"/>
              <w:rPr>
                <w:rFonts w:ascii="Times New Roman" w:hAnsi="Times New Roman"/>
              </w:rPr>
            </w:pPr>
            <w:r>
              <w:rPr>
                <w:rFonts w:ascii="Times New Roman" w:hAnsi="Times New Roman"/>
              </w:rPr>
              <w:t>40</w:t>
            </w:r>
          </w:p>
        </w:tc>
        <w:tc>
          <w:tcPr>
            <w:tcW w:w="500" w:type="pct"/>
            <w:tcBorders>
              <w:top w:val="single" w:sz="2" w:space="0" w:color="000000"/>
              <w:left w:val="single" w:sz="2" w:space="0" w:color="000000"/>
              <w:bottom w:val="single" w:sz="2" w:space="0" w:color="000000"/>
            </w:tcBorders>
            <w:shd w:val="clear" w:color="auto" w:fill="auto"/>
            <w:vAlign w:val="center"/>
          </w:tcPr>
          <w:p w:rsidR="008E33E9" w:rsidRPr="007F0680" w:rsidRDefault="008E33E9" w:rsidP="008E33E9">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8E33E9" w:rsidRPr="007F0680" w:rsidRDefault="008E33E9" w:rsidP="008E33E9">
            <w:pPr>
              <w:pStyle w:val="Contedodatabela"/>
              <w:jc w:val="right"/>
              <w:rPr>
                <w:rFonts w:ascii="Times New Roman" w:hAnsi="Times New Roman" w:cs="Times New Roman"/>
              </w:rPr>
            </w:pPr>
          </w:p>
        </w:tc>
      </w:tr>
      <w:tr w:rsidR="008E33E9" w:rsidRPr="007F0680" w:rsidTr="008E33E9">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8E33E9" w:rsidRPr="007F0680" w:rsidRDefault="008E33E9" w:rsidP="008E33E9">
            <w:pPr>
              <w:pStyle w:val="Contedodatabela"/>
              <w:jc w:val="center"/>
              <w:rPr>
                <w:rFonts w:ascii="Times New Roman" w:hAnsi="Times New Roman" w:cs="Times New Roman"/>
                <w:b/>
              </w:rPr>
            </w:pPr>
            <w:r>
              <w:rPr>
                <w:rFonts w:ascii="Times New Roman" w:hAnsi="Times New Roman" w:cs="Times New Roman"/>
                <w:b/>
              </w:rPr>
              <w:t>3</w:t>
            </w:r>
          </w:p>
        </w:tc>
        <w:tc>
          <w:tcPr>
            <w:tcW w:w="373" w:type="pct"/>
            <w:tcBorders>
              <w:top w:val="single" w:sz="2" w:space="0" w:color="000000"/>
              <w:left w:val="single" w:sz="2" w:space="0" w:color="000000"/>
              <w:bottom w:val="single" w:sz="2" w:space="0" w:color="000000"/>
            </w:tcBorders>
            <w:shd w:val="clear" w:color="auto" w:fill="auto"/>
            <w:vAlign w:val="center"/>
          </w:tcPr>
          <w:p w:rsidR="008E33E9" w:rsidRPr="0028658E" w:rsidRDefault="008E33E9" w:rsidP="008E33E9">
            <w:pPr>
              <w:jc w:val="center"/>
              <w:rPr>
                <w:sz w:val="24"/>
                <w:szCs w:val="24"/>
              </w:rPr>
            </w:pPr>
            <w:r>
              <w:rPr>
                <w:sz w:val="24"/>
                <w:szCs w:val="24"/>
              </w:rPr>
              <w:t>Jogo</w:t>
            </w:r>
          </w:p>
        </w:tc>
        <w:tc>
          <w:tcPr>
            <w:tcW w:w="2869" w:type="pct"/>
            <w:tcBorders>
              <w:top w:val="single" w:sz="2" w:space="0" w:color="000000"/>
              <w:left w:val="single" w:sz="2" w:space="0" w:color="000000"/>
              <w:bottom w:val="single" w:sz="2" w:space="0" w:color="000000"/>
            </w:tcBorders>
            <w:shd w:val="clear" w:color="auto" w:fill="auto"/>
          </w:tcPr>
          <w:p w:rsidR="008E33E9" w:rsidRPr="00866461" w:rsidRDefault="008E33E9" w:rsidP="008E33E9">
            <w:pPr>
              <w:pStyle w:val="Contefadodatabela"/>
              <w:tabs>
                <w:tab w:val="left" w:pos="1590"/>
              </w:tabs>
              <w:ind w:left="113"/>
              <w:jc w:val="both"/>
              <w:rPr>
                <w:rFonts w:ascii="Times New Roman" w:hAnsi="Times New Roman"/>
              </w:rPr>
            </w:pPr>
            <w:r w:rsidRPr="00866461">
              <w:rPr>
                <w:rFonts w:ascii="Times New Roman" w:hAnsi="Times New Roman"/>
              </w:rPr>
              <w:t>Prestação de serviços de segurança desarmada para jogos de campeonatos municipais com equipe composta por 05 (cinco) seguranças.</w:t>
            </w:r>
          </w:p>
        </w:tc>
        <w:tc>
          <w:tcPr>
            <w:tcW w:w="468" w:type="pct"/>
            <w:tcBorders>
              <w:top w:val="single" w:sz="2" w:space="0" w:color="000000"/>
              <w:left w:val="single" w:sz="2" w:space="0" w:color="000000"/>
              <w:bottom w:val="single" w:sz="2" w:space="0" w:color="000000"/>
            </w:tcBorders>
            <w:shd w:val="clear" w:color="auto" w:fill="auto"/>
            <w:vAlign w:val="center"/>
          </w:tcPr>
          <w:p w:rsidR="008E33E9" w:rsidRPr="00866461" w:rsidRDefault="008E33E9" w:rsidP="008E33E9">
            <w:pPr>
              <w:pStyle w:val="Contefadodatabela"/>
              <w:ind w:right="57"/>
              <w:jc w:val="center"/>
              <w:rPr>
                <w:rFonts w:ascii="Times New Roman" w:hAnsi="Times New Roman"/>
              </w:rPr>
            </w:pPr>
            <w:r>
              <w:rPr>
                <w:rFonts w:ascii="Times New Roman" w:hAnsi="Times New Roman"/>
              </w:rPr>
              <w:t>60</w:t>
            </w:r>
          </w:p>
        </w:tc>
        <w:tc>
          <w:tcPr>
            <w:tcW w:w="500" w:type="pct"/>
            <w:tcBorders>
              <w:top w:val="single" w:sz="2" w:space="0" w:color="000000"/>
              <w:left w:val="single" w:sz="2" w:space="0" w:color="000000"/>
              <w:bottom w:val="single" w:sz="2" w:space="0" w:color="000000"/>
            </w:tcBorders>
            <w:shd w:val="clear" w:color="auto" w:fill="auto"/>
            <w:vAlign w:val="center"/>
          </w:tcPr>
          <w:p w:rsidR="008E33E9" w:rsidRPr="007F0680" w:rsidRDefault="008E33E9" w:rsidP="008E33E9">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8E33E9" w:rsidRPr="007F0680" w:rsidRDefault="008E33E9" w:rsidP="008E33E9">
            <w:pPr>
              <w:pStyle w:val="Contedodatabela"/>
              <w:jc w:val="right"/>
              <w:rPr>
                <w:rFonts w:ascii="Times New Roman" w:hAnsi="Times New Roman" w:cs="Times New Roman"/>
              </w:rPr>
            </w:pPr>
          </w:p>
        </w:tc>
      </w:tr>
      <w:tr w:rsidR="008E33E9" w:rsidRPr="007F0680" w:rsidTr="008E33E9">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8E33E9" w:rsidRPr="007F0680" w:rsidRDefault="008E33E9" w:rsidP="008E33E9">
            <w:pPr>
              <w:pStyle w:val="Contedodatabela"/>
              <w:jc w:val="center"/>
              <w:rPr>
                <w:rFonts w:ascii="Times New Roman" w:hAnsi="Times New Roman" w:cs="Times New Roman"/>
                <w:b/>
              </w:rPr>
            </w:pPr>
            <w:r>
              <w:rPr>
                <w:rFonts w:ascii="Times New Roman" w:hAnsi="Times New Roman" w:cs="Times New Roman"/>
                <w:b/>
              </w:rPr>
              <w:t>4</w:t>
            </w:r>
          </w:p>
        </w:tc>
        <w:tc>
          <w:tcPr>
            <w:tcW w:w="373" w:type="pct"/>
            <w:tcBorders>
              <w:top w:val="single" w:sz="2" w:space="0" w:color="000000"/>
              <w:left w:val="single" w:sz="2" w:space="0" w:color="000000"/>
              <w:bottom w:val="single" w:sz="2" w:space="0" w:color="000000"/>
            </w:tcBorders>
            <w:shd w:val="clear" w:color="auto" w:fill="auto"/>
            <w:vAlign w:val="center"/>
          </w:tcPr>
          <w:p w:rsidR="008E33E9" w:rsidRPr="0028658E" w:rsidRDefault="008E33E9" w:rsidP="008E33E9">
            <w:pPr>
              <w:jc w:val="center"/>
              <w:rPr>
                <w:sz w:val="24"/>
                <w:szCs w:val="24"/>
              </w:rPr>
            </w:pPr>
            <w:r>
              <w:rPr>
                <w:sz w:val="24"/>
                <w:szCs w:val="24"/>
              </w:rPr>
              <w:t>Jogo</w:t>
            </w:r>
          </w:p>
        </w:tc>
        <w:tc>
          <w:tcPr>
            <w:tcW w:w="2869" w:type="pct"/>
            <w:tcBorders>
              <w:top w:val="single" w:sz="2" w:space="0" w:color="000000"/>
              <w:left w:val="single" w:sz="2" w:space="0" w:color="000000"/>
              <w:bottom w:val="single" w:sz="2" w:space="0" w:color="000000"/>
            </w:tcBorders>
            <w:shd w:val="clear" w:color="auto" w:fill="auto"/>
          </w:tcPr>
          <w:p w:rsidR="008E33E9" w:rsidRPr="00866461" w:rsidRDefault="008E33E9" w:rsidP="008E33E9">
            <w:pPr>
              <w:pStyle w:val="Contefadodatabela"/>
              <w:tabs>
                <w:tab w:val="left" w:pos="1590"/>
              </w:tabs>
              <w:ind w:left="113"/>
              <w:jc w:val="both"/>
              <w:rPr>
                <w:rFonts w:ascii="Times New Roman" w:hAnsi="Times New Roman"/>
              </w:rPr>
            </w:pPr>
            <w:r w:rsidRPr="00866461">
              <w:rPr>
                <w:rFonts w:ascii="Times New Roman" w:hAnsi="Times New Roman"/>
              </w:rPr>
              <w:t>Prestação de serviços de segurança desarmada para jogos do campeonato municipal de futebol sete</w:t>
            </w:r>
            <w:r>
              <w:rPr>
                <w:rFonts w:ascii="Times New Roman" w:hAnsi="Times New Roman"/>
              </w:rPr>
              <w:t>.</w:t>
            </w:r>
          </w:p>
        </w:tc>
        <w:tc>
          <w:tcPr>
            <w:tcW w:w="468" w:type="pct"/>
            <w:tcBorders>
              <w:top w:val="single" w:sz="2" w:space="0" w:color="000000"/>
              <w:left w:val="single" w:sz="2" w:space="0" w:color="000000"/>
              <w:bottom w:val="single" w:sz="2" w:space="0" w:color="000000"/>
            </w:tcBorders>
            <w:shd w:val="clear" w:color="auto" w:fill="auto"/>
            <w:vAlign w:val="center"/>
          </w:tcPr>
          <w:p w:rsidR="008E33E9" w:rsidRPr="00866461" w:rsidRDefault="008E33E9" w:rsidP="008E33E9">
            <w:pPr>
              <w:pStyle w:val="Contefadodatabela"/>
              <w:ind w:right="57"/>
              <w:jc w:val="center"/>
              <w:rPr>
                <w:rFonts w:ascii="Times New Roman" w:hAnsi="Times New Roman"/>
              </w:rPr>
            </w:pPr>
            <w:r>
              <w:rPr>
                <w:rFonts w:ascii="Times New Roman" w:hAnsi="Times New Roman"/>
              </w:rPr>
              <w:t>40</w:t>
            </w:r>
          </w:p>
        </w:tc>
        <w:tc>
          <w:tcPr>
            <w:tcW w:w="500" w:type="pct"/>
            <w:tcBorders>
              <w:top w:val="single" w:sz="2" w:space="0" w:color="000000"/>
              <w:left w:val="single" w:sz="2" w:space="0" w:color="000000"/>
              <w:bottom w:val="single" w:sz="2" w:space="0" w:color="000000"/>
            </w:tcBorders>
            <w:shd w:val="clear" w:color="auto" w:fill="auto"/>
            <w:vAlign w:val="center"/>
          </w:tcPr>
          <w:p w:rsidR="008E33E9" w:rsidRPr="007F0680" w:rsidRDefault="008E33E9" w:rsidP="008E33E9">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8E33E9" w:rsidRPr="007F0680" w:rsidRDefault="008E33E9" w:rsidP="008E33E9">
            <w:pPr>
              <w:pStyle w:val="Contedodatabela"/>
              <w:jc w:val="right"/>
              <w:rPr>
                <w:rFonts w:ascii="Times New Roman" w:hAnsi="Times New Roman" w:cs="Times New Roman"/>
              </w:rPr>
            </w:pPr>
          </w:p>
        </w:tc>
      </w:tr>
      <w:tr w:rsidR="000D4C4C" w:rsidRPr="007F0680" w:rsidTr="008E33E9">
        <w:trPr>
          <w:trHeight w:val="523"/>
          <w:jc w:val="center"/>
        </w:trPr>
        <w:tc>
          <w:tcPr>
            <w:tcW w:w="4501"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8E33E9">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B14F95" w:rsidRDefault="00255F56" w:rsidP="00F25F80">
      <w:pPr>
        <w:widowControl w:val="0"/>
        <w:autoSpaceDE w:val="0"/>
        <w:autoSpaceDN w:val="0"/>
        <w:adjustRightInd w:val="0"/>
        <w:jc w:val="center"/>
        <w:rPr>
          <w:b/>
          <w:spacing w:val="-1"/>
          <w:sz w:val="24"/>
          <w:szCs w:val="24"/>
        </w:rPr>
      </w:pPr>
      <w:r w:rsidRPr="00B14F95">
        <w:rPr>
          <w:b/>
          <w:spacing w:val="-1"/>
          <w:sz w:val="24"/>
          <w:szCs w:val="24"/>
        </w:rPr>
        <w:t>PREGÃO N</w:t>
      </w:r>
      <w:r w:rsidR="00481727" w:rsidRPr="00B14F95">
        <w:rPr>
          <w:b/>
          <w:spacing w:val="-1"/>
          <w:sz w:val="24"/>
          <w:szCs w:val="24"/>
        </w:rPr>
        <w:t>°</w:t>
      </w:r>
      <w:r w:rsidRPr="00B14F95">
        <w:rPr>
          <w:b/>
          <w:spacing w:val="-1"/>
          <w:sz w:val="24"/>
          <w:szCs w:val="24"/>
        </w:rPr>
        <w:t xml:space="preserve"> </w:t>
      </w:r>
      <w:r w:rsidR="00B14F95" w:rsidRPr="00B14F95">
        <w:rPr>
          <w:b/>
          <w:spacing w:val="-1"/>
          <w:sz w:val="24"/>
          <w:szCs w:val="24"/>
        </w:rPr>
        <w:t>29</w:t>
      </w:r>
      <w:r w:rsidRPr="00B14F95">
        <w:rPr>
          <w:b/>
          <w:spacing w:val="-1"/>
          <w:sz w:val="24"/>
          <w:szCs w:val="24"/>
        </w:rPr>
        <w:t>/202</w:t>
      </w:r>
      <w:r w:rsidR="00DA69CE" w:rsidRPr="00B14F95">
        <w:rPr>
          <w:b/>
          <w:spacing w:val="-1"/>
          <w:sz w:val="24"/>
          <w:szCs w:val="24"/>
        </w:rPr>
        <w:t>5</w:t>
      </w:r>
      <w:r w:rsidRPr="00B14F95">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B14F95">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B14F95">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B14F95">
        <w:rPr>
          <w:b/>
          <w:sz w:val="24"/>
          <w:szCs w:val="24"/>
        </w:rPr>
        <w:t>fornecimento de segurança esportiva,</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 xml:space="preserve">de </w:t>
      </w:r>
      <w:r w:rsidR="00B14F95">
        <w:rPr>
          <w:b/>
          <w:sz w:val="24"/>
          <w:szCs w:val="24"/>
        </w:rPr>
        <w:t>fornecimento de segurança esportiva</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0818B4">
        <w:trPr>
          <w:trHeight w:val="517"/>
        </w:trPr>
        <w:tc>
          <w:tcPr>
            <w:tcW w:w="590" w:type="dxa"/>
            <w:shd w:val="clear" w:color="auto" w:fill="auto"/>
            <w:vAlign w:val="center"/>
          </w:tcPr>
          <w:p w:rsidR="004A617D" w:rsidRPr="007F0680" w:rsidRDefault="004A617D" w:rsidP="000818B4">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0818B4">
            <w:pPr>
              <w:jc w:val="center"/>
              <w:rPr>
                <w:sz w:val="24"/>
                <w:szCs w:val="24"/>
              </w:rPr>
            </w:pPr>
            <w:r w:rsidRPr="007F0680">
              <w:rPr>
                <w:sz w:val="24"/>
                <w:szCs w:val="24"/>
              </w:rPr>
              <w:t>x</w:t>
            </w:r>
          </w:p>
        </w:tc>
        <w:tc>
          <w:tcPr>
            <w:tcW w:w="5787" w:type="dxa"/>
            <w:shd w:val="clear" w:color="auto" w:fill="auto"/>
            <w:vAlign w:val="center"/>
          </w:tcPr>
          <w:p w:rsidR="004A617D" w:rsidRPr="007F0680" w:rsidRDefault="00B40022" w:rsidP="000818B4">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0818B4">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vAlign w:val="center"/>
          </w:tcPr>
          <w:p w:rsidR="004A617D" w:rsidRPr="007F0680" w:rsidRDefault="004A617D" w:rsidP="000818B4">
            <w:pPr>
              <w:pStyle w:val="Contedodatabela"/>
              <w:jc w:val="center"/>
              <w:rPr>
                <w:rFonts w:ascii="Times New Roman" w:hAnsi="Times New Roman" w:cs="Times New Roman"/>
              </w:rPr>
            </w:pPr>
          </w:p>
        </w:tc>
        <w:tc>
          <w:tcPr>
            <w:tcW w:w="1184" w:type="dxa"/>
            <w:shd w:val="clear" w:color="auto" w:fill="auto"/>
            <w:vAlign w:val="center"/>
          </w:tcPr>
          <w:p w:rsidR="004A617D" w:rsidRPr="007F0680" w:rsidRDefault="004A617D" w:rsidP="000818B4">
            <w:pPr>
              <w:pStyle w:val="Contedodatabela"/>
              <w:jc w:val="center"/>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B14F95">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B14F95">
        <w:rPr>
          <w:b/>
          <w:sz w:val="24"/>
          <w:szCs w:val="24"/>
          <w:lang w:eastAsia="pt-BR"/>
        </w:rPr>
        <w:t>72</w:t>
      </w:r>
      <w:r w:rsidR="00607115" w:rsidRPr="007F0680">
        <w:rPr>
          <w:b/>
          <w:sz w:val="24"/>
          <w:szCs w:val="24"/>
          <w:lang w:eastAsia="pt-BR"/>
        </w:rPr>
        <w:t>/</w:t>
      </w:r>
      <w:r w:rsidR="006272E8" w:rsidRPr="007F0680">
        <w:rPr>
          <w:b/>
          <w:sz w:val="24"/>
          <w:szCs w:val="24"/>
          <w:lang w:eastAsia="pt-BR"/>
        </w:rPr>
        <w:t>202</w:t>
      </w:r>
      <w:r w:rsidR="00B14F95">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B14F95">
        <w:rPr>
          <w:b/>
          <w:sz w:val="24"/>
          <w:szCs w:val="24"/>
          <w:lang w:eastAsia="pt-BR"/>
        </w:rPr>
        <w:t>29</w:t>
      </w:r>
      <w:r w:rsidR="00AA16C6" w:rsidRPr="007F0680">
        <w:rPr>
          <w:b/>
          <w:sz w:val="24"/>
          <w:szCs w:val="24"/>
          <w:lang w:eastAsia="pt-BR"/>
        </w:rPr>
        <w:t>/202</w:t>
      </w:r>
      <w:r w:rsidR="00B14F95">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B14F95">
        <w:rPr>
          <w:b/>
          <w:sz w:val="24"/>
          <w:szCs w:val="24"/>
          <w:lang w:eastAsia="pt-BR"/>
        </w:rPr>
        <w:t>67</w:t>
      </w:r>
      <w:r w:rsidR="00AA16C6" w:rsidRPr="007F0680">
        <w:rPr>
          <w:b/>
          <w:sz w:val="24"/>
          <w:szCs w:val="24"/>
          <w:lang w:eastAsia="pt-BR"/>
        </w:rPr>
        <w:t>/202</w:t>
      </w:r>
      <w:r w:rsidR="00B14F95">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C1" w:rsidRDefault="003E42C1">
      <w:r>
        <w:separator/>
      </w:r>
    </w:p>
  </w:endnote>
  <w:endnote w:type="continuationSeparator" w:id="0">
    <w:p w:rsidR="003E42C1" w:rsidRDefault="003E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9A7" w:rsidRDefault="005B69A7">
    <w:pPr>
      <w:pStyle w:val="Rodap"/>
    </w:pPr>
    <w:r>
      <w:fldChar w:fldCharType="begin"/>
    </w:r>
    <w:r>
      <w:instrText xml:space="preserve"> PAGE </w:instrText>
    </w:r>
    <w:r>
      <w:fldChar w:fldCharType="separate"/>
    </w:r>
    <w:r w:rsidR="00306B88">
      <w:rPr>
        <w:noProof/>
      </w:rPr>
      <w:t>21</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5B69A7" w:rsidRDefault="005B69A7">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C1" w:rsidRDefault="003E42C1">
      <w:r>
        <w:separator/>
      </w:r>
    </w:p>
  </w:footnote>
  <w:footnote w:type="continuationSeparator" w:id="0">
    <w:p w:rsidR="003E42C1" w:rsidRDefault="003E42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5B69A7" w:rsidTr="00964500">
      <w:trPr>
        <w:trHeight w:val="709"/>
      </w:trPr>
      <w:tc>
        <w:tcPr>
          <w:tcW w:w="1194" w:type="dxa"/>
          <w:shd w:val="clear" w:color="auto" w:fill="auto"/>
        </w:tcPr>
        <w:p w:rsidR="005B69A7" w:rsidRDefault="005B69A7">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pt" filled="t">
                <v:fill color2="black"/>
                <v:imagedata r:id="rId1" o:title=""/>
              </v:shape>
              <o:OLEObject Type="Embed" ProgID="Microsoft" ShapeID="_x0000_i1025" DrawAspect="Content" ObjectID="_1805550818" r:id="rId2"/>
            </w:object>
          </w:r>
        </w:p>
      </w:tc>
      <w:tc>
        <w:tcPr>
          <w:tcW w:w="8573" w:type="dxa"/>
          <w:shd w:val="clear" w:color="auto" w:fill="auto"/>
        </w:tcPr>
        <w:p w:rsidR="005B69A7" w:rsidRPr="00332BB0" w:rsidRDefault="005B69A7">
          <w:pPr>
            <w:snapToGrid w:val="0"/>
            <w:rPr>
              <w:rFonts w:ascii="Century" w:hAnsi="Century"/>
              <w:sz w:val="24"/>
              <w:szCs w:val="24"/>
            </w:rPr>
          </w:pPr>
          <w:r w:rsidRPr="00332BB0">
            <w:rPr>
              <w:rFonts w:ascii="Century" w:hAnsi="Century"/>
              <w:sz w:val="24"/>
              <w:szCs w:val="24"/>
            </w:rPr>
            <w:t>MUNICÍPIO DE AJURICABA</w:t>
          </w:r>
        </w:p>
        <w:p w:rsidR="005B69A7" w:rsidRPr="00332BB0" w:rsidRDefault="005B69A7">
          <w:pPr>
            <w:rPr>
              <w:rFonts w:ascii="Century" w:hAnsi="Century"/>
              <w:sz w:val="24"/>
              <w:szCs w:val="24"/>
            </w:rPr>
          </w:pPr>
          <w:r w:rsidRPr="00332BB0">
            <w:rPr>
              <w:rFonts w:ascii="Century" w:hAnsi="Century"/>
              <w:sz w:val="24"/>
              <w:szCs w:val="24"/>
            </w:rPr>
            <w:t>ESTADO DO RIO GRANDE DO SUL</w:t>
          </w:r>
        </w:p>
        <w:p w:rsidR="005B69A7" w:rsidRDefault="005B69A7">
          <w:pPr>
            <w:rPr>
              <w:rFonts w:ascii="Century" w:hAnsi="Century"/>
              <w:sz w:val="24"/>
              <w:szCs w:val="24"/>
            </w:rPr>
          </w:pPr>
          <w:r w:rsidRPr="00332BB0">
            <w:rPr>
              <w:rFonts w:ascii="Century" w:hAnsi="Century"/>
              <w:sz w:val="24"/>
              <w:szCs w:val="24"/>
            </w:rPr>
            <w:t>CNPJ: 87.613.253/0001-19</w:t>
          </w:r>
        </w:p>
      </w:tc>
    </w:tr>
  </w:tbl>
  <w:p w:rsidR="005B69A7" w:rsidRDefault="005B69A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8B4"/>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B1D"/>
    <w:rsid w:val="001F3BC8"/>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BF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7226"/>
    <w:rsid w:val="002A7265"/>
    <w:rsid w:val="002A798A"/>
    <w:rsid w:val="002B2513"/>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06B88"/>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220B"/>
    <w:rsid w:val="00342D83"/>
    <w:rsid w:val="003452C7"/>
    <w:rsid w:val="00345D26"/>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199"/>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2C1"/>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992"/>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B9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B69A7"/>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3A26"/>
    <w:rsid w:val="005E5208"/>
    <w:rsid w:val="005E5586"/>
    <w:rsid w:val="005E6624"/>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3A7D"/>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2BB0"/>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66461"/>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6472"/>
    <w:rsid w:val="008C762C"/>
    <w:rsid w:val="008D16EA"/>
    <w:rsid w:val="008D26E9"/>
    <w:rsid w:val="008D2D09"/>
    <w:rsid w:val="008D5D2B"/>
    <w:rsid w:val="008D6ABA"/>
    <w:rsid w:val="008D6D0B"/>
    <w:rsid w:val="008D6E67"/>
    <w:rsid w:val="008D7B38"/>
    <w:rsid w:val="008D7FCB"/>
    <w:rsid w:val="008E07E3"/>
    <w:rsid w:val="008E29C5"/>
    <w:rsid w:val="008E33E9"/>
    <w:rsid w:val="008E4073"/>
    <w:rsid w:val="008E4119"/>
    <w:rsid w:val="008E61DD"/>
    <w:rsid w:val="008E725E"/>
    <w:rsid w:val="008E7846"/>
    <w:rsid w:val="008E7C1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5274"/>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149"/>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0B8"/>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3E35"/>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56D6"/>
    <w:rsid w:val="00B067AC"/>
    <w:rsid w:val="00B06874"/>
    <w:rsid w:val="00B07537"/>
    <w:rsid w:val="00B11DC4"/>
    <w:rsid w:val="00B141C3"/>
    <w:rsid w:val="00B14F95"/>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B49"/>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4E1"/>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198D"/>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5B6A60"/>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http://www.pregaoonlinebanrisul.com.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www.pregaobanrisul.com.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s://www.ajuricaba.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5540-1D9B-45FC-9A5C-791D4F49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12117</Words>
  <Characters>65438</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77401</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24</cp:revision>
  <cp:lastPrinted>2025-04-07T19:56:00Z</cp:lastPrinted>
  <dcterms:created xsi:type="dcterms:W3CDTF">2025-04-07T18:26:00Z</dcterms:created>
  <dcterms:modified xsi:type="dcterms:W3CDTF">2025-04-07T20:07:00Z</dcterms:modified>
</cp:coreProperties>
</file>